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A5FE3" w14:textId="6BD3C11F" w:rsidR="009805DE" w:rsidRPr="00572BF7" w:rsidRDefault="009805DE" w:rsidP="009805DE">
      <w:pPr>
        <w:pStyle w:val="aff2"/>
        <w:rPr>
          <w:rFonts w:eastAsia="宋体"/>
          <w:lang w:eastAsia="zh-CN"/>
        </w:rPr>
      </w:pPr>
      <w:bookmarkStart w:id="0" w:name="_Ref399006623"/>
      <w:bookmarkStart w:id="1" w:name="_Toc92513360"/>
      <w:r w:rsidRPr="0004538C">
        <w:t xml:space="preserve">3GPP TSG-RAN WG4 Meeting </w:t>
      </w:r>
      <w:r w:rsidRPr="007B7799">
        <w:rPr>
          <w:szCs w:val="22"/>
        </w:rPr>
        <w:t>#</w:t>
      </w:r>
      <w:r w:rsidRPr="007B7799">
        <w:rPr>
          <w:rFonts w:cs="Arial"/>
          <w:szCs w:val="22"/>
        </w:rPr>
        <w:t>10</w:t>
      </w:r>
      <w:r w:rsidR="008A5CEB">
        <w:rPr>
          <w:rFonts w:cs="Arial"/>
          <w:szCs w:val="22"/>
        </w:rPr>
        <w:t>6</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Pr="00190B0D">
        <w:t>R4-2</w:t>
      </w:r>
      <w:r w:rsidR="008A5CEB">
        <w:t>3</w:t>
      </w:r>
      <w:r w:rsidR="00AA1ACE">
        <w:t>0</w:t>
      </w:r>
      <w:r w:rsidR="002D7E91">
        <w:t>1</w:t>
      </w:r>
      <w:bookmarkStart w:id="2" w:name="_GoBack"/>
      <w:bookmarkEnd w:id="2"/>
      <w:r w:rsidR="00AA1ACE">
        <w:t>580</w:t>
      </w:r>
    </w:p>
    <w:p w14:paraId="543D65CC" w14:textId="095AF6A3" w:rsidR="009805DE" w:rsidRPr="00444A16" w:rsidRDefault="008A5CEB" w:rsidP="009805DE">
      <w:pPr>
        <w:pStyle w:val="aff2"/>
        <w:rPr>
          <w:rFonts w:eastAsia="宋体"/>
          <w:lang w:eastAsia="zh-CN"/>
        </w:rPr>
      </w:pPr>
      <w:r>
        <w:rPr>
          <w:rFonts w:eastAsia="宋体"/>
          <w:lang w:eastAsia="zh-CN"/>
        </w:rPr>
        <w:t>Athens, Greece, Feburary 27</w:t>
      </w:r>
      <w:r w:rsidRPr="008A5CEB">
        <w:rPr>
          <w:rFonts w:eastAsia="宋体"/>
          <w:vertAlign w:val="superscript"/>
          <w:lang w:eastAsia="zh-CN"/>
        </w:rPr>
        <w:t>th</w:t>
      </w:r>
      <w:r>
        <w:rPr>
          <w:rFonts w:eastAsia="宋体"/>
          <w:lang w:eastAsia="zh-CN"/>
        </w:rPr>
        <w:t xml:space="preserve"> – March 3</w:t>
      </w:r>
      <w:r w:rsidRPr="008A5CEB">
        <w:rPr>
          <w:rFonts w:eastAsia="宋体"/>
          <w:vertAlign w:val="superscript"/>
          <w:lang w:eastAsia="zh-CN"/>
        </w:rPr>
        <w:t>rd</w:t>
      </w:r>
      <w:r>
        <w:rPr>
          <w:rFonts w:eastAsia="宋体"/>
          <w:lang w:eastAsia="zh-CN"/>
        </w:rPr>
        <w:t xml:space="preserve">, </w:t>
      </w:r>
      <w:r w:rsidR="009805DE" w:rsidRPr="00AC4DD3">
        <w:rPr>
          <w:rFonts w:eastAsia="宋体"/>
          <w:lang w:eastAsia="zh-CN"/>
        </w:rPr>
        <w:t>202</w:t>
      </w:r>
      <w:r>
        <w:rPr>
          <w:rFonts w:eastAsia="宋体"/>
          <w:lang w:eastAsia="zh-CN"/>
        </w:rPr>
        <w:t>3</w:t>
      </w:r>
    </w:p>
    <w:p w14:paraId="3B20CE7F" w14:textId="77777777" w:rsidR="00F71A33" w:rsidRPr="009805DE" w:rsidRDefault="00F71A33" w:rsidP="00F71A33">
      <w:pPr>
        <w:pStyle w:val="aff2"/>
        <w:rPr>
          <w:rFonts w:eastAsia="宋体"/>
          <w:lang w:eastAsia="zh-CN"/>
        </w:rPr>
      </w:pPr>
    </w:p>
    <w:p w14:paraId="749EA757"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0586A035" w14:textId="1CEA8DDE"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C3ED3">
        <w:rPr>
          <w:rFonts w:ascii="Arial" w:hAnsi="Arial" w:cs="Arial"/>
          <w:sz w:val="22"/>
        </w:rPr>
        <w:t xml:space="preserve">On beam correspondence </w:t>
      </w:r>
      <w:r w:rsidR="00E25D4A">
        <w:rPr>
          <w:rFonts w:ascii="Arial" w:hAnsi="Arial" w:cs="Arial"/>
          <w:sz w:val="22"/>
        </w:rPr>
        <w:t>test issues</w:t>
      </w:r>
    </w:p>
    <w:p w14:paraId="18BCBE70" w14:textId="394B7DE5"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E96BE4">
        <w:rPr>
          <w:rFonts w:ascii="Arial" w:hAnsi="Arial" w:cs="Arial"/>
          <w:sz w:val="22"/>
        </w:rPr>
        <w:t>9</w:t>
      </w:r>
      <w:r w:rsidR="00DF25B0">
        <w:rPr>
          <w:rFonts w:ascii="Arial" w:hAnsi="Arial" w:cs="Arial"/>
          <w:sz w:val="22"/>
        </w:rPr>
        <w:t>.7.3.3</w:t>
      </w:r>
    </w:p>
    <w:p w14:paraId="1BE29679"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EB353E1" w14:textId="77777777" w:rsidR="00AD4188" w:rsidRDefault="00062E8E" w:rsidP="00F23E96">
      <w:pPr>
        <w:pStyle w:val="1"/>
        <w:spacing w:after="240"/>
        <w:rPr>
          <w:rFonts w:eastAsia="宋体"/>
          <w:lang w:eastAsia="zh-CN"/>
        </w:rPr>
      </w:pPr>
      <w:r>
        <w:rPr>
          <w:rFonts w:eastAsia="宋体" w:hint="eastAsia"/>
          <w:lang w:eastAsia="zh-CN"/>
        </w:rPr>
        <w:t>Introduction</w:t>
      </w:r>
    </w:p>
    <w:p w14:paraId="2ECDC9EC" w14:textId="458EA526" w:rsidR="003420C7" w:rsidRDefault="00E52225" w:rsidP="00AB1467">
      <w:pPr>
        <w:jc w:val="both"/>
      </w:pPr>
      <w:r>
        <w:t xml:space="preserve">The Rel-18 WI </w:t>
      </w:r>
      <w:r w:rsidRPr="003076F9">
        <w:t>NR RF requirements enhancement for frequency range 2 (FR2)</w:t>
      </w:r>
      <w:r>
        <w:t xml:space="preserve"> was approved at RAN#95 [1]. Several aspects were discussed at previous meetings and the WF [2, 3</w:t>
      </w:r>
      <w:r w:rsidR="003420C7">
        <w:t>, 4</w:t>
      </w:r>
      <w:r>
        <w:t xml:space="preserve">] were approved with open issues documented for further discussion. </w:t>
      </w:r>
      <w:r w:rsidR="003420C7">
        <w:t xml:space="preserve">Following are the open issues </w:t>
      </w:r>
      <w:r w:rsidR="009E169F">
        <w:t>left after RAN4#105</w:t>
      </w:r>
      <w:r w:rsidR="0022335E">
        <w:t xml:space="preserve"> [4]</w:t>
      </w:r>
      <w:r w:rsidR="003420C7">
        <w:t xml:space="preserve"> for further discussion.</w:t>
      </w:r>
    </w:p>
    <w:p w14:paraId="3CFFDA02" w14:textId="3E0E4F69" w:rsidR="003420C7" w:rsidRDefault="003420C7" w:rsidP="00AB1467">
      <w:pPr>
        <w:jc w:val="both"/>
      </w:pPr>
      <w:r>
        <w:rPr>
          <w:noProof/>
          <w:lang w:val="en-US"/>
        </w:rPr>
        <mc:AlternateContent>
          <mc:Choice Requires="wps">
            <w:drawing>
              <wp:inline distT="0" distB="0" distL="0" distR="0" wp14:anchorId="09457DF0" wp14:editId="1587A33D">
                <wp:extent cx="6011186" cy="4699221"/>
                <wp:effectExtent l="0" t="0" r="27940" b="25400"/>
                <wp:docPr id="1" name="文本框 1"/>
                <wp:cNvGraphicFramePr/>
                <a:graphic xmlns:a="http://schemas.openxmlformats.org/drawingml/2006/main">
                  <a:graphicData uri="http://schemas.microsoft.com/office/word/2010/wordprocessingShape">
                    <wps:wsp>
                      <wps:cNvSpPr txBox="1"/>
                      <wps:spPr>
                        <a:xfrm>
                          <a:off x="0" y="0"/>
                          <a:ext cx="6011186" cy="469922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A3A9023" w14:textId="77777777" w:rsidR="00CD2D06" w:rsidRPr="00CD2D06" w:rsidRDefault="00CD2D06" w:rsidP="00CD2D06">
                            <w:pPr>
                              <w:rPr>
                                <w:b/>
                                <w:sz w:val="13"/>
                                <w:u w:val="single"/>
                                <w:lang w:eastAsia="ko-KR"/>
                              </w:rPr>
                            </w:pPr>
                            <w:r w:rsidRPr="00CD2D06">
                              <w:rPr>
                                <w:b/>
                                <w:sz w:val="13"/>
                                <w:u w:val="single"/>
                                <w:lang w:eastAsia="ko-KR"/>
                              </w:rPr>
                              <w:t>Issue 3-1-1: BC can be verified with well-defined parameters already available from legacy releases.</w:t>
                            </w:r>
                          </w:p>
                          <w:p w14:paraId="73B865B4" w14:textId="77777777" w:rsidR="00CD2D06" w:rsidRPr="00CD2D06" w:rsidRDefault="00CD2D06" w:rsidP="00CD2D06">
                            <w:pPr>
                              <w:pStyle w:val="afff0"/>
                              <w:widowControl/>
                              <w:numPr>
                                <w:ilvl w:val="0"/>
                                <w:numId w:val="14"/>
                              </w:numPr>
                              <w:spacing w:after="120"/>
                              <w:ind w:left="720" w:firstLineChars="0"/>
                              <w:jc w:val="left"/>
                              <w:rPr>
                                <w:sz w:val="15"/>
                                <w:szCs w:val="24"/>
                                <w:lang w:eastAsia="zh-CN"/>
                              </w:rPr>
                            </w:pPr>
                            <w:r w:rsidRPr="00CD2D06">
                              <w:rPr>
                                <w:sz w:val="15"/>
                                <w:szCs w:val="24"/>
                                <w:lang w:eastAsia="zh-CN"/>
                              </w:rPr>
                              <w:t>WF</w:t>
                            </w:r>
                          </w:p>
                          <w:p w14:paraId="0422A62D" w14:textId="77777777" w:rsidR="00CD2D06" w:rsidRPr="00CD2D06" w:rsidRDefault="00CD2D06" w:rsidP="00CD2D06">
                            <w:pPr>
                              <w:pStyle w:val="afff0"/>
                              <w:widowControl/>
                              <w:numPr>
                                <w:ilvl w:val="1"/>
                                <w:numId w:val="14"/>
                              </w:numPr>
                              <w:spacing w:after="120"/>
                              <w:ind w:left="1440" w:firstLineChars="0"/>
                              <w:jc w:val="left"/>
                              <w:rPr>
                                <w:sz w:val="15"/>
                                <w:szCs w:val="24"/>
                                <w:lang w:eastAsia="zh-CN"/>
                              </w:rPr>
                            </w:pPr>
                            <w:r w:rsidRPr="00CD2D06">
                              <w:rPr>
                                <w:sz w:val="15"/>
                                <w:szCs w:val="24"/>
                                <w:lang w:eastAsia="zh-CN"/>
                              </w:rPr>
                              <w:t>Option 1: Feasible by holding RAR.</w:t>
                            </w:r>
                          </w:p>
                          <w:p w14:paraId="404DC285" w14:textId="77777777" w:rsidR="00CD2D06" w:rsidRPr="00CD2D06" w:rsidRDefault="00CD2D06" w:rsidP="00CD2D06">
                            <w:pPr>
                              <w:pStyle w:val="afff0"/>
                              <w:widowControl/>
                              <w:numPr>
                                <w:ilvl w:val="1"/>
                                <w:numId w:val="14"/>
                              </w:numPr>
                              <w:spacing w:after="120"/>
                              <w:ind w:left="1440" w:firstLineChars="0"/>
                              <w:jc w:val="left"/>
                              <w:rPr>
                                <w:sz w:val="15"/>
                                <w:szCs w:val="24"/>
                                <w:lang w:eastAsia="zh-CN"/>
                              </w:rPr>
                            </w:pPr>
                            <w:r w:rsidRPr="00CD2D06">
                              <w:rPr>
                                <w:sz w:val="15"/>
                                <w:szCs w:val="24"/>
                                <w:lang w:eastAsia="zh-CN"/>
                              </w:rPr>
                              <w:t xml:space="preserve">Option 2: Feasible already from the first preamble. </w:t>
                            </w:r>
                          </w:p>
                          <w:p w14:paraId="78D2D49A" w14:textId="0C3FE903" w:rsidR="00CD2D06" w:rsidRPr="009C38E2" w:rsidRDefault="00CD2D06" w:rsidP="009C38E2">
                            <w:pPr>
                              <w:pStyle w:val="afff0"/>
                              <w:widowControl/>
                              <w:numPr>
                                <w:ilvl w:val="1"/>
                                <w:numId w:val="14"/>
                              </w:numPr>
                              <w:spacing w:after="120"/>
                              <w:ind w:left="1440" w:firstLineChars="0"/>
                              <w:jc w:val="left"/>
                              <w:rPr>
                                <w:sz w:val="15"/>
                                <w:szCs w:val="24"/>
                                <w:lang w:eastAsia="zh-CN"/>
                              </w:rPr>
                            </w:pPr>
                            <w:r w:rsidRPr="009C38E2">
                              <w:rPr>
                                <w:sz w:val="15"/>
                                <w:szCs w:val="24"/>
                                <w:lang w:eastAsia="zh-CN"/>
                              </w:rPr>
                              <w:t xml:space="preserve">Option 3:  The detail of how to enable the UE to transmit at max. output power is left to RAN5. </w:t>
                            </w:r>
                          </w:p>
                          <w:p w14:paraId="4B331A06" w14:textId="77777777" w:rsidR="00CD2D06" w:rsidRPr="00CD2D06" w:rsidRDefault="00CD2D06" w:rsidP="00CD2D06">
                            <w:pPr>
                              <w:rPr>
                                <w:sz w:val="13"/>
                              </w:rPr>
                            </w:pPr>
                            <w:r w:rsidRPr="00CD2D06">
                              <w:rPr>
                                <w:b/>
                                <w:sz w:val="13"/>
                                <w:u w:val="single"/>
                                <w:lang w:eastAsia="ko-KR"/>
                              </w:rPr>
                              <w:t>Issue 3-1-2: whether new test functionality is needed?</w:t>
                            </w:r>
                          </w:p>
                          <w:p w14:paraId="027A2F53" w14:textId="77777777" w:rsidR="00CD2D06" w:rsidRPr="00CD2D06" w:rsidRDefault="00CD2D06" w:rsidP="00CD2D06">
                            <w:pPr>
                              <w:pStyle w:val="afff0"/>
                              <w:widowControl/>
                              <w:numPr>
                                <w:ilvl w:val="0"/>
                                <w:numId w:val="14"/>
                              </w:numPr>
                              <w:spacing w:after="120"/>
                              <w:ind w:left="720" w:firstLineChars="0"/>
                              <w:jc w:val="left"/>
                              <w:rPr>
                                <w:sz w:val="15"/>
                                <w:szCs w:val="24"/>
                                <w:lang w:eastAsia="zh-CN"/>
                              </w:rPr>
                            </w:pPr>
                            <w:r w:rsidRPr="00CD2D06">
                              <w:rPr>
                                <w:sz w:val="15"/>
                                <w:szCs w:val="24"/>
                                <w:lang w:eastAsia="zh-CN"/>
                              </w:rPr>
                              <w:t>WF</w:t>
                            </w:r>
                          </w:p>
                          <w:p w14:paraId="24764025" w14:textId="77777777" w:rsidR="00CD2D06" w:rsidRPr="00CD2D06" w:rsidRDefault="00CD2D06" w:rsidP="00CD2D06">
                            <w:pPr>
                              <w:pStyle w:val="afff0"/>
                              <w:widowControl/>
                              <w:numPr>
                                <w:ilvl w:val="1"/>
                                <w:numId w:val="14"/>
                              </w:numPr>
                              <w:spacing w:after="120"/>
                              <w:ind w:left="1440" w:firstLineChars="0"/>
                              <w:jc w:val="left"/>
                              <w:rPr>
                                <w:sz w:val="15"/>
                                <w:szCs w:val="24"/>
                                <w:lang w:eastAsia="zh-CN"/>
                              </w:rPr>
                            </w:pPr>
                            <w:r w:rsidRPr="00CD2D06">
                              <w:rPr>
                                <w:sz w:val="15"/>
                                <w:szCs w:val="24"/>
                                <w:lang w:eastAsia="zh-CN"/>
                              </w:rPr>
                              <w:t>Option 1: Introduce a beam lock function to RRC_INACTIVE and initial access.</w:t>
                            </w:r>
                          </w:p>
                          <w:p w14:paraId="67879FBC" w14:textId="77777777" w:rsidR="00CD2D06" w:rsidRPr="00CD2D06" w:rsidRDefault="00CD2D06" w:rsidP="00CD2D06">
                            <w:pPr>
                              <w:pStyle w:val="afff0"/>
                              <w:widowControl/>
                              <w:numPr>
                                <w:ilvl w:val="2"/>
                                <w:numId w:val="14"/>
                              </w:numPr>
                              <w:spacing w:after="120"/>
                              <w:ind w:firstLineChars="0"/>
                              <w:jc w:val="left"/>
                              <w:rPr>
                                <w:sz w:val="15"/>
                                <w:szCs w:val="24"/>
                                <w:lang w:eastAsia="zh-CN"/>
                              </w:rPr>
                            </w:pPr>
                            <w:r w:rsidRPr="00CD2D06">
                              <w:rPr>
                                <w:sz w:val="15"/>
                                <w:szCs w:val="24"/>
                                <w:lang w:eastAsia="zh-CN"/>
                              </w:rPr>
                              <w:t>Option 1a: Ask RAN5 the feasibility of beam lock function</w:t>
                            </w:r>
                          </w:p>
                          <w:p w14:paraId="5907ED66" w14:textId="77777777" w:rsidR="00CD2D06" w:rsidRPr="00CD2D06" w:rsidRDefault="00CD2D06" w:rsidP="00CD2D06">
                            <w:pPr>
                              <w:pStyle w:val="afff0"/>
                              <w:widowControl/>
                              <w:numPr>
                                <w:ilvl w:val="1"/>
                                <w:numId w:val="14"/>
                              </w:numPr>
                              <w:spacing w:after="120"/>
                              <w:ind w:left="1440" w:firstLineChars="0"/>
                              <w:jc w:val="left"/>
                              <w:rPr>
                                <w:sz w:val="15"/>
                                <w:szCs w:val="24"/>
                                <w:lang w:eastAsia="zh-CN"/>
                              </w:rPr>
                            </w:pPr>
                            <w:r w:rsidRPr="00CD2D06">
                              <w:rPr>
                                <w:sz w:val="15"/>
                                <w:szCs w:val="24"/>
                                <w:lang w:eastAsia="zh-CN"/>
                              </w:rPr>
                              <w:t>Option 2: Introduced a new RA response timer.</w:t>
                            </w:r>
                          </w:p>
                          <w:p w14:paraId="202B56CC" w14:textId="77777777" w:rsidR="00CD2D06" w:rsidRPr="00CD2D06" w:rsidRDefault="00CD2D06" w:rsidP="00CD2D06">
                            <w:pPr>
                              <w:pStyle w:val="afff0"/>
                              <w:widowControl/>
                              <w:numPr>
                                <w:ilvl w:val="1"/>
                                <w:numId w:val="14"/>
                              </w:numPr>
                              <w:spacing w:after="120"/>
                              <w:ind w:left="1440" w:firstLineChars="0"/>
                              <w:jc w:val="left"/>
                              <w:rPr>
                                <w:sz w:val="15"/>
                                <w:szCs w:val="24"/>
                                <w:lang w:eastAsia="zh-CN"/>
                              </w:rPr>
                            </w:pPr>
                            <w:r w:rsidRPr="00CD2D06">
                              <w:rPr>
                                <w:sz w:val="15"/>
                                <w:szCs w:val="24"/>
                                <w:lang w:eastAsia="zh-CN"/>
                              </w:rPr>
                              <w:t>Option 3: If a beam lock function is not feasible, consider how to guarantee zero P-MPR during tests for BC requirements for RRC_INACTIVE and initial access for Issue 3-1-2</w:t>
                            </w:r>
                          </w:p>
                          <w:p w14:paraId="4FB5DA5D" w14:textId="39AD8370" w:rsidR="00CD2D06" w:rsidRPr="00CD2D06" w:rsidRDefault="00CD2D06" w:rsidP="00CD2D06">
                            <w:pPr>
                              <w:pStyle w:val="afff0"/>
                              <w:widowControl/>
                              <w:numPr>
                                <w:ilvl w:val="1"/>
                                <w:numId w:val="14"/>
                              </w:numPr>
                              <w:spacing w:after="120"/>
                              <w:ind w:left="1440" w:firstLineChars="0"/>
                              <w:jc w:val="left"/>
                              <w:rPr>
                                <w:sz w:val="15"/>
                                <w:szCs w:val="24"/>
                                <w:lang w:eastAsia="zh-CN"/>
                              </w:rPr>
                            </w:pPr>
                            <w:r w:rsidRPr="00CD2D06">
                              <w:rPr>
                                <w:sz w:val="15"/>
                                <w:szCs w:val="24"/>
                                <w:lang w:eastAsia="zh-CN"/>
                              </w:rPr>
                              <w:t>Option 4: No new test functionality is needed</w:t>
                            </w:r>
                          </w:p>
                          <w:p w14:paraId="1402F53D" w14:textId="77777777" w:rsidR="00CD2D06" w:rsidRPr="00CD2D06" w:rsidRDefault="00CD2D06" w:rsidP="00CD2D06">
                            <w:pPr>
                              <w:rPr>
                                <w:b/>
                                <w:sz w:val="13"/>
                                <w:u w:val="single"/>
                                <w:lang w:eastAsia="ko-KR"/>
                              </w:rPr>
                            </w:pPr>
                            <w:r w:rsidRPr="00CD2D06">
                              <w:rPr>
                                <w:b/>
                                <w:sz w:val="13"/>
                                <w:u w:val="single"/>
                                <w:lang w:eastAsia="ko-KR"/>
                              </w:rPr>
                              <w:t>Issue 3-2: Test scenario</w:t>
                            </w:r>
                          </w:p>
                          <w:p w14:paraId="5086F329" w14:textId="77777777" w:rsidR="00CD2D06" w:rsidRPr="00CD2D06" w:rsidRDefault="00CD2D06" w:rsidP="00CD2D06">
                            <w:pPr>
                              <w:pStyle w:val="afff0"/>
                              <w:widowControl/>
                              <w:numPr>
                                <w:ilvl w:val="0"/>
                                <w:numId w:val="14"/>
                              </w:numPr>
                              <w:spacing w:after="120"/>
                              <w:ind w:left="720" w:firstLineChars="0"/>
                              <w:jc w:val="left"/>
                              <w:rPr>
                                <w:sz w:val="15"/>
                                <w:szCs w:val="24"/>
                                <w:lang w:eastAsia="zh-CN"/>
                              </w:rPr>
                            </w:pPr>
                            <w:r w:rsidRPr="00CD2D06">
                              <w:rPr>
                                <w:sz w:val="15"/>
                                <w:szCs w:val="24"/>
                                <w:lang w:eastAsia="zh-CN"/>
                              </w:rPr>
                              <w:t>WF</w:t>
                            </w:r>
                          </w:p>
                          <w:p w14:paraId="642B491A" w14:textId="77777777" w:rsidR="00CD2D06" w:rsidRPr="00CD2D06" w:rsidRDefault="00CD2D06" w:rsidP="00CD2D06">
                            <w:pPr>
                              <w:pStyle w:val="afff0"/>
                              <w:widowControl/>
                              <w:numPr>
                                <w:ilvl w:val="1"/>
                                <w:numId w:val="14"/>
                              </w:numPr>
                              <w:spacing w:after="120"/>
                              <w:ind w:left="1440" w:firstLineChars="0"/>
                              <w:jc w:val="left"/>
                              <w:rPr>
                                <w:sz w:val="15"/>
                                <w:szCs w:val="24"/>
                                <w:lang w:eastAsia="zh-CN"/>
                              </w:rPr>
                            </w:pPr>
                            <w:r w:rsidRPr="00CD2D06">
                              <w:rPr>
                                <w:sz w:val="15"/>
                                <w:szCs w:val="24"/>
                                <w:lang w:eastAsia="zh-CN"/>
                              </w:rPr>
                              <w:t>Option 1: A new test scenario with short/long DRX to trigger SDT mode in RRC_INACTIVE is introduced</w:t>
                            </w:r>
                          </w:p>
                          <w:p w14:paraId="6BA06926" w14:textId="77777777" w:rsidR="00CD2D06" w:rsidRPr="00CD2D06" w:rsidRDefault="00CD2D06" w:rsidP="00CD2D06">
                            <w:pPr>
                              <w:pStyle w:val="afff0"/>
                              <w:widowControl/>
                              <w:numPr>
                                <w:ilvl w:val="1"/>
                                <w:numId w:val="14"/>
                              </w:numPr>
                              <w:spacing w:after="120"/>
                              <w:ind w:left="1440" w:firstLineChars="0"/>
                              <w:jc w:val="left"/>
                              <w:rPr>
                                <w:sz w:val="15"/>
                                <w:szCs w:val="24"/>
                                <w:lang w:eastAsia="zh-CN"/>
                              </w:rPr>
                            </w:pPr>
                            <w:r w:rsidRPr="00CD2D06">
                              <w:rPr>
                                <w:sz w:val="15"/>
                                <w:szCs w:val="24"/>
                                <w:lang w:eastAsia="zh-CN"/>
                              </w:rPr>
                              <w:t>Option 2: A new test scenario with short/long DRX to trigger SDT mode in RRC_INACTIVE is not introduced</w:t>
                            </w:r>
                          </w:p>
                          <w:p w14:paraId="46FDA9AB" w14:textId="77777777" w:rsidR="00CD2D06" w:rsidRPr="00CD2D06" w:rsidRDefault="00CD2D06" w:rsidP="00CD2D06">
                            <w:pPr>
                              <w:rPr>
                                <w:b/>
                                <w:sz w:val="13"/>
                                <w:u w:val="single"/>
                                <w:lang w:eastAsia="ko-KR"/>
                              </w:rPr>
                            </w:pPr>
                            <w:r w:rsidRPr="00CD2D06">
                              <w:rPr>
                                <w:b/>
                                <w:sz w:val="13"/>
                                <w:u w:val="single"/>
                                <w:lang w:eastAsia="ko-KR"/>
                              </w:rPr>
                              <w:t>Issue 3-3: Polarization aspects</w:t>
                            </w:r>
                          </w:p>
                          <w:p w14:paraId="0C62EC87" w14:textId="77777777" w:rsidR="00CD2D06" w:rsidRPr="00CD2D06" w:rsidRDefault="00CD2D06" w:rsidP="00CD2D06">
                            <w:pPr>
                              <w:pStyle w:val="afff0"/>
                              <w:widowControl/>
                              <w:numPr>
                                <w:ilvl w:val="0"/>
                                <w:numId w:val="14"/>
                              </w:numPr>
                              <w:spacing w:after="120"/>
                              <w:ind w:left="720" w:firstLineChars="0"/>
                              <w:jc w:val="left"/>
                              <w:rPr>
                                <w:sz w:val="15"/>
                                <w:szCs w:val="24"/>
                                <w:lang w:eastAsia="zh-CN"/>
                              </w:rPr>
                            </w:pPr>
                            <w:r w:rsidRPr="00CD2D06">
                              <w:rPr>
                                <w:sz w:val="15"/>
                                <w:szCs w:val="24"/>
                                <w:lang w:eastAsia="zh-CN"/>
                              </w:rPr>
                              <w:t>WF</w:t>
                            </w:r>
                          </w:p>
                          <w:p w14:paraId="4A189DA1" w14:textId="77777777" w:rsidR="00CD2D06" w:rsidRPr="00CD2D06" w:rsidRDefault="00CD2D06" w:rsidP="00CD2D06">
                            <w:pPr>
                              <w:pStyle w:val="afff0"/>
                              <w:widowControl/>
                              <w:numPr>
                                <w:ilvl w:val="1"/>
                                <w:numId w:val="14"/>
                              </w:numPr>
                              <w:spacing w:after="120"/>
                              <w:ind w:left="1440" w:firstLineChars="0"/>
                              <w:jc w:val="left"/>
                              <w:rPr>
                                <w:sz w:val="15"/>
                                <w:szCs w:val="24"/>
                                <w:lang w:eastAsia="zh-CN"/>
                              </w:rPr>
                            </w:pPr>
                            <w:r w:rsidRPr="00CD2D06">
                              <w:rPr>
                                <w:sz w:val="15"/>
                                <w:szCs w:val="24"/>
                                <w:lang w:eastAsia="zh-CN"/>
                              </w:rPr>
                              <w:t>Option 1: Testability limitation on polarization aspect shall be addressed</w:t>
                            </w:r>
                          </w:p>
                          <w:p w14:paraId="2D64183C" w14:textId="77777777" w:rsidR="00CD2D06" w:rsidRPr="00CD2D06" w:rsidRDefault="00CD2D06" w:rsidP="00CD2D06">
                            <w:pPr>
                              <w:pStyle w:val="afff0"/>
                              <w:widowControl/>
                              <w:numPr>
                                <w:ilvl w:val="2"/>
                                <w:numId w:val="14"/>
                              </w:numPr>
                              <w:spacing w:after="120"/>
                              <w:ind w:firstLineChars="0"/>
                              <w:jc w:val="left"/>
                              <w:rPr>
                                <w:sz w:val="15"/>
                                <w:szCs w:val="24"/>
                                <w:lang w:eastAsia="zh-CN"/>
                              </w:rPr>
                            </w:pPr>
                            <w:r w:rsidRPr="00CD2D06">
                              <w:rPr>
                                <w:sz w:val="15"/>
                                <w:szCs w:val="24"/>
                                <w:lang w:eastAsia="zh-CN"/>
                              </w:rPr>
                              <w:t>Option 1a: EIRP compensation according to R4-2218559</w:t>
                            </w:r>
                          </w:p>
                          <w:p w14:paraId="74027B1A" w14:textId="77777777" w:rsidR="00CD2D06" w:rsidRPr="00CD2D06" w:rsidRDefault="00CD2D06" w:rsidP="00CD2D06">
                            <w:pPr>
                              <w:pStyle w:val="afff0"/>
                              <w:widowControl/>
                              <w:numPr>
                                <w:ilvl w:val="2"/>
                                <w:numId w:val="14"/>
                              </w:numPr>
                              <w:spacing w:after="120"/>
                              <w:ind w:firstLineChars="0"/>
                              <w:jc w:val="left"/>
                              <w:rPr>
                                <w:sz w:val="15"/>
                                <w:szCs w:val="24"/>
                                <w:lang w:eastAsia="zh-CN"/>
                              </w:rPr>
                            </w:pPr>
                            <w:r w:rsidRPr="00CD2D06">
                              <w:rPr>
                                <w:sz w:val="15"/>
                                <w:szCs w:val="24"/>
                                <w:lang w:eastAsia="zh-CN"/>
                              </w:rPr>
                              <w:t>Option 1b: Separate communication and measurement antenna</w:t>
                            </w:r>
                          </w:p>
                          <w:p w14:paraId="1E399553" w14:textId="77777777" w:rsidR="00CD2D06" w:rsidRPr="00CD2D06" w:rsidRDefault="00CD2D06" w:rsidP="00CD2D06">
                            <w:pPr>
                              <w:pStyle w:val="afff0"/>
                              <w:widowControl/>
                              <w:numPr>
                                <w:ilvl w:val="1"/>
                                <w:numId w:val="14"/>
                              </w:numPr>
                              <w:spacing w:after="120"/>
                              <w:ind w:left="1440" w:firstLineChars="0"/>
                              <w:jc w:val="left"/>
                              <w:rPr>
                                <w:sz w:val="15"/>
                                <w:szCs w:val="24"/>
                                <w:lang w:eastAsia="zh-CN"/>
                              </w:rPr>
                            </w:pPr>
                            <w:r w:rsidRPr="00CD2D06">
                              <w:rPr>
                                <w:sz w:val="15"/>
                                <w:szCs w:val="24"/>
                                <w:lang w:eastAsia="zh-CN"/>
                              </w:rPr>
                              <w:t>Option 2: No need or other solutions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9457DF0" id="_x0000_t202" coordsize="21600,21600" o:spt="202" path="m,l,21600r21600,l21600,xe">
                <v:stroke joinstyle="miter"/>
                <v:path gradientshapeok="t" o:connecttype="rect"/>
              </v:shapetype>
              <v:shape id="文本框 1" o:spid="_x0000_s1026" type="#_x0000_t202" style="width:473.3pt;height:37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" fillcolor="white [3201]" strokeweight=".5pt">
                <v:textbox>
                  <w:txbxContent>
                    <w:p w14:paraId="3A3A9023" w14:textId="77777777" w:rsidR="00CD2D06" w:rsidRPr="00CD2D06" w:rsidRDefault="00CD2D06" w:rsidP="00CD2D06">
                      <w:pPr>
                        <w:rPr>
                          <w:b/>
                          <w:sz w:val="13"/>
                          <w:u w:val="single"/>
                          <w:lang w:eastAsia="ko-KR"/>
                        </w:rPr>
                      </w:pPr>
                      <w:r w:rsidRPr="00CD2D06">
                        <w:rPr>
                          <w:b/>
                          <w:sz w:val="13"/>
                          <w:u w:val="single"/>
                          <w:lang w:eastAsia="ko-KR"/>
                        </w:rPr>
                        <w:t>Issue 3-1-1: BC can be verified with well-defined parameters already available from legacy releases.</w:t>
                      </w:r>
                    </w:p>
                    <w:p w14:paraId="73B865B4" w14:textId="77777777" w:rsidR="00CD2D06" w:rsidRPr="00CD2D06" w:rsidRDefault="00CD2D06" w:rsidP="00CD2D06">
                      <w:pPr>
                        <w:pStyle w:val="aff6"/>
                        <w:widowControl/>
                        <w:numPr>
                          <w:ilvl w:val="0"/>
                          <w:numId w:val="14"/>
                        </w:numPr>
                        <w:spacing w:after="120"/>
                        <w:ind w:left="720" w:firstLineChars="0"/>
                        <w:jc w:val="left"/>
                        <w:rPr>
                          <w:sz w:val="15"/>
                          <w:szCs w:val="24"/>
                          <w:lang w:eastAsia="zh-CN"/>
                        </w:rPr>
                      </w:pPr>
                      <w:r w:rsidRPr="00CD2D06">
                        <w:rPr>
                          <w:sz w:val="15"/>
                          <w:szCs w:val="24"/>
                          <w:lang w:eastAsia="zh-CN"/>
                        </w:rPr>
                        <w:t>WF</w:t>
                      </w:r>
                    </w:p>
                    <w:p w14:paraId="0422A62D" w14:textId="77777777" w:rsidR="00CD2D06" w:rsidRPr="00CD2D06" w:rsidRDefault="00CD2D06" w:rsidP="00CD2D06">
                      <w:pPr>
                        <w:pStyle w:val="aff6"/>
                        <w:widowControl/>
                        <w:numPr>
                          <w:ilvl w:val="1"/>
                          <w:numId w:val="14"/>
                        </w:numPr>
                        <w:spacing w:after="120"/>
                        <w:ind w:left="1440" w:firstLineChars="0"/>
                        <w:jc w:val="left"/>
                        <w:rPr>
                          <w:sz w:val="15"/>
                          <w:szCs w:val="24"/>
                          <w:lang w:eastAsia="zh-CN"/>
                        </w:rPr>
                      </w:pPr>
                      <w:r w:rsidRPr="00CD2D06">
                        <w:rPr>
                          <w:sz w:val="15"/>
                          <w:szCs w:val="24"/>
                          <w:lang w:eastAsia="zh-CN"/>
                        </w:rPr>
                        <w:t>Option 1: Feasible by holding RAR.</w:t>
                      </w:r>
                    </w:p>
                    <w:p w14:paraId="404DC285" w14:textId="77777777" w:rsidR="00CD2D06" w:rsidRPr="00CD2D06" w:rsidRDefault="00CD2D06" w:rsidP="00CD2D06">
                      <w:pPr>
                        <w:pStyle w:val="aff6"/>
                        <w:widowControl/>
                        <w:numPr>
                          <w:ilvl w:val="1"/>
                          <w:numId w:val="14"/>
                        </w:numPr>
                        <w:spacing w:after="120"/>
                        <w:ind w:left="1440" w:firstLineChars="0"/>
                        <w:jc w:val="left"/>
                        <w:rPr>
                          <w:sz w:val="15"/>
                          <w:szCs w:val="24"/>
                          <w:lang w:eastAsia="zh-CN"/>
                        </w:rPr>
                      </w:pPr>
                      <w:r w:rsidRPr="00CD2D06">
                        <w:rPr>
                          <w:sz w:val="15"/>
                          <w:szCs w:val="24"/>
                          <w:lang w:eastAsia="zh-CN"/>
                        </w:rPr>
                        <w:t xml:space="preserve">Option 2: Feasible already from the first preamble. </w:t>
                      </w:r>
                    </w:p>
                    <w:p w14:paraId="78D2D49A" w14:textId="0C3FE903" w:rsidR="00CD2D06" w:rsidRPr="009C38E2" w:rsidRDefault="00CD2D06" w:rsidP="009C38E2">
                      <w:pPr>
                        <w:pStyle w:val="aff6"/>
                        <w:widowControl/>
                        <w:numPr>
                          <w:ilvl w:val="1"/>
                          <w:numId w:val="14"/>
                        </w:numPr>
                        <w:spacing w:after="120"/>
                        <w:ind w:left="1440" w:firstLineChars="0"/>
                        <w:jc w:val="left"/>
                        <w:rPr>
                          <w:sz w:val="15"/>
                          <w:szCs w:val="24"/>
                          <w:lang w:eastAsia="zh-CN"/>
                        </w:rPr>
                      </w:pPr>
                      <w:r w:rsidRPr="009C38E2">
                        <w:rPr>
                          <w:sz w:val="15"/>
                          <w:szCs w:val="24"/>
                          <w:lang w:eastAsia="zh-CN"/>
                        </w:rPr>
                        <w:t xml:space="preserve">Option 3:  The detail of how to enable the UE to transmit at max. output power is left to RAN5. </w:t>
                      </w:r>
                    </w:p>
                    <w:p w14:paraId="4B331A06" w14:textId="77777777" w:rsidR="00CD2D06" w:rsidRPr="00CD2D06" w:rsidRDefault="00CD2D06" w:rsidP="00CD2D06">
                      <w:pPr>
                        <w:rPr>
                          <w:sz w:val="13"/>
                        </w:rPr>
                      </w:pPr>
                      <w:r w:rsidRPr="00CD2D06">
                        <w:rPr>
                          <w:b/>
                          <w:sz w:val="13"/>
                          <w:u w:val="single"/>
                          <w:lang w:eastAsia="ko-KR"/>
                        </w:rPr>
                        <w:t>Issue 3-1-2: whether new test functionality is needed?</w:t>
                      </w:r>
                    </w:p>
                    <w:p w14:paraId="027A2F53" w14:textId="77777777" w:rsidR="00CD2D06" w:rsidRPr="00CD2D06" w:rsidRDefault="00CD2D06" w:rsidP="00CD2D06">
                      <w:pPr>
                        <w:pStyle w:val="aff6"/>
                        <w:widowControl/>
                        <w:numPr>
                          <w:ilvl w:val="0"/>
                          <w:numId w:val="14"/>
                        </w:numPr>
                        <w:spacing w:after="120"/>
                        <w:ind w:left="720" w:firstLineChars="0"/>
                        <w:jc w:val="left"/>
                        <w:rPr>
                          <w:sz w:val="15"/>
                          <w:szCs w:val="24"/>
                          <w:lang w:eastAsia="zh-CN"/>
                        </w:rPr>
                      </w:pPr>
                      <w:r w:rsidRPr="00CD2D06">
                        <w:rPr>
                          <w:sz w:val="15"/>
                          <w:szCs w:val="24"/>
                          <w:lang w:eastAsia="zh-CN"/>
                        </w:rPr>
                        <w:t>WF</w:t>
                      </w:r>
                    </w:p>
                    <w:p w14:paraId="24764025" w14:textId="77777777" w:rsidR="00CD2D06" w:rsidRPr="00CD2D06" w:rsidRDefault="00CD2D06" w:rsidP="00CD2D06">
                      <w:pPr>
                        <w:pStyle w:val="aff6"/>
                        <w:widowControl/>
                        <w:numPr>
                          <w:ilvl w:val="1"/>
                          <w:numId w:val="14"/>
                        </w:numPr>
                        <w:spacing w:after="120"/>
                        <w:ind w:left="1440" w:firstLineChars="0"/>
                        <w:jc w:val="left"/>
                        <w:rPr>
                          <w:sz w:val="15"/>
                          <w:szCs w:val="24"/>
                          <w:lang w:eastAsia="zh-CN"/>
                        </w:rPr>
                      </w:pPr>
                      <w:r w:rsidRPr="00CD2D06">
                        <w:rPr>
                          <w:sz w:val="15"/>
                          <w:szCs w:val="24"/>
                          <w:lang w:eastAsia="zh-CN"/>
                        </w:rPr>
                        <w:t>Option 1: Introduce a beam lock function to RRC_INACTIVE and initial access.</w:t>
                      </w:r>
                    </w:p>
                    <w:p w14:paraId="67879FBC" w14:textId="77777777" w:rsidR="00CD2D06" w:rsidRPr="00CD2D06" w:rsidRDefault="00CD2D06" w:rsidP="00CD2D06">
                      <w:pPr>
                        <w:pStyle w:val="aff6"/>
                        <w:widowControl/>
                        <w:numPr>
                          <w:ilvl w:val="2"/>
                          <w:numId w:val="14"/>
                        </w:numPr>
                        <w:spacing w:after="120"/>
                        <w:ind w:firstLineChars="0"/>
                        <w:jc w:val="left"/>
                        <w:rPr>
                          <w:sz w:val="15"/>
                          <w:szCs w:val="24"/>
                          <w:lang w:eastAsia="zh-CN"/>
                        </w:rPr>
                      </w:pPr>
                      <w:r w:rsidRPr="00CD2D06">
                        <w:rPr>
                          <w:sz w:val="15"/>
                          <w:szCs w:val="24"/>
                          <w:lang w:eastAsia="zh-CN"/>
                        </w:rPr>
                        <w:t>Option 1a: Ask RAN5 the feasibility of beam lock function</w:t>
                      </w:r>
                    </w:p>
                    <w:p w14:paraId="5907ED66" w14:textId="77777777" w:rsidR="00CD2D06" w:rsidRPr="00CD2D06" w:rsidRDefault="00CD2D06" w:rsidP="00CD2D06">
                      <w:pPr>
                        <w:pStyle w:val="aff6"/>
                        <w:widowControl/>
                        <w:numPr>
                          <w:ilvl w:val="1"/>
                          <w:numId w:val="14"/>
                        </w:numPr>
                        <w:spacing w:after="120"/>
                        <w:ind w:left="1440" w:firstLineChars="0"/>
                        <w:jc w:val="left"/>
                        <w:rPr>
                          <w:sz w:val="15"/>
                          <w:szCs w:val="24"/>
                          <w:lang w:eastAsia="zh-CN"/>
                        </w:rPr>
                      </w:pPr>
                      <w:r w:rsidRPr="00CD2D06">
                        <w:rPr>
                          <w:sz w:val="15"/>
                          <w:szCs w:val="24"/>
                          <w:lang w:eastAsia="zh-CN"/>
                        </w:rPr>
                        <w:t>Option 2: Introduced a new RA response timer.</w:t>
                      </w:r>
                    </w:p>
                    <w:p w14:paraId="202B56CC" w14:textId="77777777" w:rsidR="00CD2D06" w:rsidRPr="00CD2D06" w:rsidRDefault="00CD2D06" w:rsidP="00CD2D06">
                      <w:pPr>
                        <w:pStyle w:val="aff6"/>
                        <w:widowControl/>
                        <w:numPr>
                          <w:ilvl w:val="1"/>
                          <w:numId w:val="14"/>
                        </w:numPr>
                        <w:spacing w:after="120"/>
                        <w:ind w:left="1440" w:firstLineChars="0"/>
                        <w:jc w:val="left"/>
                        <w:rPr>
                          <w:sz w:val="15"/>
                          <w:szCs w:val="24"/>
                          <w:lang w:eastAsia="zh-CN"/>
                        </w:rPr>
                      </w:pPr>
                      <w:r w:rsidRPr="00CD2D06">
                        <w:rPr>
                          <w:sz w:val="15"/>
                          <w:szCs w:val="24"/>
                          <w:lang w:eastAsia="zh-CN"/>
                        </w:rPr>
                        <w:t>Option 3: If a beam lock function is not feasible, consider how to guarantee zero P-MPR during tests for BC requirements for RRC_INACTIVE and initial access for Issue 3-1-2</w:t>
                      </w:r>
                    </w:p>
                    <w:p w14:paraId="4FB5DA5D" w14:textId="39AD8370" w:rsidR="00CD2D06" w:rsidRPr="00CD2D06" w:rsidRDefault="00CD2D06" w:rsidP="00CD2D06">
                      <w:pPr>
                        <w:pStyle w:val="aff6"/>
                        <w:widowControl/>
                        <w:numPr>
                          <w:ilvl w:val="1"/>
                          <w:numId w:val="14"/>
                        </w:numPr>
                        <w:spacing w:after="120"/>
                        <w:ind w:left="1440" w:firstLineChars="0"/>
                        <w:jc w:val="left"/>
                        <w:rPr>
                          <w:sz w:val="15"/>
                          <w:szCs w:val="24"/>
                          <w:lang w:eastAsia="zh-CN"/>
                        </w:rPr>
                      </w:pPr>
                      <w:r w:rsidRPr="00CD2D06">
                        <w:rPr>
                          <w:sz w:val="15"/>
                          <w:szCs w:val="24"/>
                          <w:lang w:eastAsia="zh-CN"/>
                        </w:rPr>
                        <w:t>Option 4: No new test functionality is needed</w:t>
                      </w:r>
                    </w:p>
                    <w:p w14:paraId="1402F53D" w14:textId="77777777" w:rsidR="00CD2D06" w:rsidRPr="00CD2D06" w:rsidRDefault="00CD2D06" w:rsidP="00CD2D06">
                      <w:pPr>
                        <w:rPr>
                          <w:b/>
                          <w:sz w:val="13"/>
                          <w:u w:val="single"/>
                          <w:lang w:eastAsia="ko-KR"/>
                        </w:rPr>
                      </w:pPr>
                      <w:r w:rsidRPr="00CD2D06">
                        <w:rPr>
                          <w:b/>
                          <w:sz w:val="13"/>
                          <w:u w:val="single"/>
                          <w:lang w:eastAsia="ko-KR"/>
                        </w:rPr>
                        <w:t>Issue 3-2: Test scenario</w:t>
                      </w:r>
                    </w:p>
                    <w:p w14:paraId="5086F329" w14:textId="77777777" w:rsidR="00CD2D06" w:rsidRPr="00CD2D06" w:rsidRDefault="00CD2D06" w:rsidP="00CD2D06">
                      <w:pPr>
                        <w:pStyle w:val="aff6"/>
                        <w:widowControl/>
                        <w:numPr>
                          <w:ilvl w:val="0"/>
                          <w:numId w:val="14"/>
                        </w:numPr>
                        <w:spacing w:after="120"/>
                        <w:ind w:left="720" w:firstLineChars="0"/>
                        <w:jc w:val="left"/>
                        <w:rPr>
                          <w:sz w:val="15"/>
                          <w:szCs w:val="24"/>
                          <w:lang w:eastAsia="zh-CN"/>
                        </w:rPr>
                      </w:pPr>
                      <w:r w:rsidRPr="00CD2D06">
                        <w:rPr>
                          <w:sz w:val="15"/>
                          <w:szCs w:val="24"/>
                          <w:lang w:eastAsia="zh-CN"/>
                        </w:rPr>
                        <w:t>WF</w:t>
                      </w:r>
                    </w:p>
                    <w:p w14:paraId="642B491A" w14:textId="77777777" w:rsidR="00CD2D06" w:rsidRPr="00CD2D06" w:rsidRDefault="00CD2D06" w:rsidP="00CD2D06">
                      <w:pPr>
                        <w:pStyle w:val="aff6"/>
                        <w:widowControl/>
                        <w:numPr>
                          <w:ilvl w:val="1"/>
                          <w:numId w:val="14"/>
                        </w:numPr>
                        <w:spacing w:after="120"/>
                        <w:ind w:left="1440" w:firstLineChars="0"/>
                        <w:jc w:val="left"/>
                        <w:rPr>
                          <w:sz w:val="15"/>
                          <w:szCs w:val="24"/>
                          <w:lang w:eastAsia="zh-CN"/>
                        </w:rPr>
                      </w:pPr>
                      <w:r w:rsidRPr="00CD2D06">
                        <w:rPr>
                          <w:sz w:val="15"/>
                          <w:szCs w:val="24"/>
                          <w:lang w:eastAsia="zh-CN"/>
                        </w:rPr>
                        <w:t>Option 1: A new test scenario with short/long DRX to trigger SDT mode in RRC_INACTIVE is introduced</w:t>
                      </w:r>
                    </w:p>
                    <w:p w14:paraId="6BA06926" w14:textId="77777777" w:rsidR="00CD2D06" w:rsidRPr="00CD2D06" w:rsidRDefault="00CD2D06" w:rsidP="00CD2D06">
                      <w:pPr>
                        <w:pStyle w:val="aff6"/>
                        <w:widowControl/>
                        <w:numPr>
                          <w:ilvl w:val="1"/>
                          <w:numId w:val="14"/>
                        </w:numPr>
                        <w:spacing w:after="120"/>
                        <w:ind w:left="1440" w:firstLineChars="0"/>
                        <w:jc w:val="left"/>
                        <w:rPr>
                          <w:sz w:val="15"/>
                          <w:szCs w:val="24"/>
                          <w:lang w:eastAsia="zh-CN"/>
                        </w:rPr>
                      </w:pPr>
                      <w:r w:rsidRPr="00CD2D06">
                        <w:rPr>
                          <w:sz w:val="15"/>
                          <w:szCs w:val="24"/>
                          <w:lang w:eastAsia="zh-CN"/>
                        </w:rPr>
                        <w:t>Option 2: A new test scenario with short/long DRX to trigger SDT mode in RRC_INACTIVE is not introduced</w:t>
                      </w:r>
                    </w:p>
                    <w:p w14:paraId="46FDA9AB" w14:textId="77777777" w:rsidR="00CD2D06" w:rsidRPr="00CD2D06" w:rsidRDefault="00CD2D06" w:rsidP="00CD2D06">
                      <w:pPr>
                        <w:rPr>
                          <w:b/>
                          <w:sz w:val="13"/>
                          <w:u w:val="single"/>
                          <w:lang w:eastAsia="ko-KR"/>
                        </w:rPr>
                      </w:pPr>
                      <w:r w:rsidRPr="00CD2D06">
                        <w:rPr>
                          <w:b/>
                          <w:sz w:val="13"/>
                          <w:u w:val="single"/>
                          <w:lang w:eastAsia="ko-KR"/>
                        </w:rPr>
                        <w:t>Issue 3-3: Polarization aspects</w:t>
                      </w:r>
                    </w:p>
                    <w:p w14:paraId="0C62EC87" w14:textId="77777777" w:rsidR="00CD2D06" w:rsidRPr="00CD2D06" w:rsidRDefault="00CD2D06" w:rsidP="00CD2D06">
                      <w:pPr>
                        <w:pStyle w:val="aff6"/>
                        <w:widowControl/>
                        <w:numPr>
                          <w:ilvl w:val="0"/>
                          <w:numId w:val="14"/>
                        </w:numPr>
                        <w:spacing w:after="120"/>
                        <w:ind w:left="720" w:firstLineChars="0"/>
                        <w:jc w:val="left"/>
                        <w:rPr>
                          <w:sz w:val="15"/>
                          <w:szCs w:val="24"/>
                          <w:lang w:eastAsia="zh-CN"/>
                        </w:rPr>
                      </w:pPr>
                      <w:r w:rsidRPr="00CD2D06">
                        <w:rPr>
                          <w:sz w:val="15"/>
                          <w:szCs w:val="24"/>
                          <w:lang w:eastAsia="zh-CN"/>
                        </w:rPr>
                        <w:t>WF</w:t>
                      </w:r>
                    </w:p>
                    <w:p w14:paraId="4A189DA1" w14:textId="77777777" w:rsidR="00CD2D06" w:rsidRPr="00CD2D06" w:rsidRDefault="00CD2D06" w:rsidP="00CD2D06">
                      <w:pPr>
                        <w:pStyle w:val="aff6"/>
                        <w:widowControl/>
                        <w:numPr>
                          <w:ilvl w:val="1"/>
                          <w:numId w:val="14"/>
                        </w:numPr>
                        <w:spacing w:after="120"/>
                        <w:ind w:left="1440" w:firstLineChars="0"/>
                        <w:jc w:val="left"/>
                        <w:rPr>
                          <w:sz w:val="15"/>
                          <w:szCs w:val="24"/>
                          <w:lang w:eastAsia="zh-CN"/>
                        </w:rPr>
                      </w:pPr>
                      <w:r w:rsidRPr="00CD2D06">
                        <w:rPr>
                          <w:sz w:val="15"/>
                          <w:szCs w:val="24"/>
                          <w:lang w:eastAsia="zh-CN"/>
                        </w:rPr>
                        <w:t>Option 1: Testability limitation on polarization aspect shall be addressed</w:t>
                      </w:r>
                    </w:p>
                    <w:p w14:paraId="2D64183C" w14:textId="77777777" w:rsidR="00CD2D06" w:rsidRPr="00CD2D06" w:rsidRDefault="00CD2D06" w:rsidP="00CD2D06">
                      <w:pPr>
                        <w:pStyle w:val="aff6"/>
                        <w:widowControl/>
                        <w:numPr>
                          <w:ilvl w:val="2"/>
                          <w:numId w:val="14"/>
                        </w:numPr>
                        <w:spacing w:after="120"/>
                        <w:ind w:firstLineChars="0"/>
                        <w:jc w:val="left"/>
                        <w:rPr>
                          <w:sz w:val="15"/>
                          <w:szCs w:val="24"/>
                          <w:lang w:eastAsia="zh-CN"/>
                        </w:rPr>
                      </w:pPr>
                      <w:r w:rsidRPr="00CD2D06">
                        <w:rPr>
                          <w:sz w:val="15"/>
                          <w:szCs w:val="24"/>
                          <w:lang w:eastAsia="zh-CN"/>
                        </w:rPr>
                        <w:t>Option 1a: EIRP compensation according to R4-2218559</w:t>
                      </w:r>
                    </w:p>
                    <w:p w14:paraId="74027B1A" w14:textId="77777777" w:rsidR="00CD2D06" w:rsidRPr="00CD2D06" w:rsidRDefault="00CD2D06" w:rsidP="00CD2D06">
                      <w:pPr>
                        <w:pStyle w:val="aff6"/>
                        <w:widowControl/>
                        <w:numPr>
                          <w:ilvl w:val="2"/>
                          <w:numId w:val="14"/>
                        </w:numPr>
                        <w:spacing w:after="120"/>
                        <w:ind w:firstLineChars="0"/>
                        <w:jc w:val="left"/>
                        <w:rPr>
                          <w:sz w:val="15"/>
                          <w:szCs w:val="24"/>
                          <w:lang w:eastAsia="zh-CN"/>
                        </w:rPr>
                      </w:pPr>
                      <w:r w:rsidRPr="00CD2D06">
                        <w:rPr>
                          <w:sz w:val="15"/>
                          <w:szCs w:val="24"/>
                          <w:lang w:eastAsia="zh-CN"/>
                        </w:rPr>
                        <w:t>Option 1b: Separate communication and measurement antenna</w:t>
                      </w:r>
                    </w:p>
                    <w:p w14:paraId="1E399553" w14:textId="77777777" w:rsidR="00CD2D06" w:rsidRPr="00CD2D06" w:rsidRDefault="00CD2D06" w:rsidP="00CD2D06">
                      <w:pPr>
                        <w:pStyle w:val="aff6"/>
                        <w:widowControl/>
                        <w:numPr>
                          <w:ilvl w:val="1"/>
                          <w:numId w:val="14"/>
                        </w:numPr>
                        <w:spacing w:after="120"/>
                        <w:ind w:left="1440" w:firstLineChars="0"/>
                        <w:jc w:val="left"/>
                        <w:rPr>
                          <w:sz w:val="15"/>
                          <w:szCs w:val="24"/>
                          <w:lang w:eastAsia="zh-CN"/>
                        </w:rPr>
                      </w:pPr>
                      <w:r w:rsidRPr="00CD2D06">
                        <w:rPr>
                          <w:sz w:val="15"/>
                          <w:szCs w:val="24"/>
                          <w:lang w:eastAsia="zh-CN"/>
                        </w:rPr>
                        <w:t>Option 2: No need or other solutions</w:t>
                      </w:r>
                    </w:p>
                  </w:txbxContent>
                </v:textbox>
                <w10:anchorlock/>
              </v:shape>
            </w:pict>
          </mc:Fallback>
        </mc:AlternateContent>
      </w:r>
    </w:p>
    <w:p w14:paraId="552375FC" w14:textId="71D34BBE" w:rsidR="00ED4F4F" w:rsidRDefault="003D27D5" w:rsidP="00AB1467">
      <w:pPr>
        <w:jc w:val="both"/>
      </w:pPr>
      <w:r>
        <w:t>This document provides our view on the open issues</w:t>
      </w:r>
      <w:r w:rsidR="0057771A">
        <w:t xml:space="preserve"> </w:t>
      </w:r>
      <w:r w:rsidR="0057771A">
        <w:rPr>
          <w:rFonts w:hint="eastAsia"/>
        </w:rPr>
        <w:t>on</w:t>
      </w:r>
      <w:r w:rsidR="0057771A">
        <w:t xml:space="preserve"> </w:t>
      </w:r>
      <w:r w:rsidR="0057771A">
        <w:rPr>
          <w:rFonts w:hint="eastAsia"/>
        </w:rPr>
        <w:t>beam</w:t>
      </w:r>
      <w:r w:rsidR="0057771A">
        <w:t xml:space="preserve"> correspondence </w:t>
      </w:r>
      <w:r w:rsidR="007D2EFE">
        <w:rPr>
          <w:rFonts w:hint="eastAsia"/>
        </w:rPr>
        <w:t>test</w:t>
      </w:r>
      <w:r w:rsidR="007D2EFE">
        <w:t xml:space="preserve"> issues</w:t>
      </w:r>
      <w:r>
        <w:t>.</w:t>
      </w:r>
    </w:p>
    <w:p w14:paraId="4C722188" w14:textId="77777777" w:rsidR="00A222AD" w:rsidRPr="00A222AD" w:rsidRDefault="00062E8E" w:rsidP="00A222AD">
      <w:pPr>
        <w:pStyle w:val="1"/>
        <w:spacing w:after="240"/>
        <w:rPr>
          <w:rFonts w:eastAsia="宋体"/>
          <w:lang w:eastAsia="zh-CN"/>
        </w:rPr>
      </w:pPr>
      <w:r>
        <w:rPr>
          <w:rFonts w:eastAsia="宋体" w:hint="eastAsia"/>
          <w:lang w:eastAsia="zh-CN"/>
        </w:rPr>
        <w:t>Discussion</w:t>
      </w:r>
    </w:p>
    <w:p w14:paraId="5CE89494" w14:textId="21F5E46B" w:rsidR="001A0C11" w:rsidRDefault="001A0C11" w:rsidP="00BA2335">
      <w:pPr>
        <w:jc w:val="both"/>
        <w:rPr>
          <w:rFonts w:eastAsiaTheme="minorEastAsia"/>
        </w:rPr>
      </w:pPr>
      <w:r>
        <w:rPr>
          <w:rFonts w:eastAsiaTheme="minorEastAsia"/>
        </w:rPr>
        <w:t>During discussion of the beam correspondence requirement in idle or inactive mode, a few test issues were identified that might prevent precise and stable power measurement. In RAN4#105 meeting, an LS was sent to RAN5 to check whether beam lock in idle mode could be designed to handle some of the test issues. This document aims to extend the utility of RAN5 test mode to solve remaining test issues.</w:t>
      </w:r>
    </w:p>
    <w:p w14:paraId="39968E8A" w14:textId="39AE776A" w:rsidR="001A0C11" w:rsidRPr="00A222AD" w:rsidRDefault="001A0C11" w:rsidP="001A0C11">
      <w:pPr>
        <w:pStyle w:val="2"/>
        <w:spacing w:after="240"/>
      </w:pPr>
      <w:r>
        <w:lastRenderedPageBreak/>
        <w:t>Polarization issue</w:t>
      </w:r>
    </w:p>
    <w:p w14:paraId="25687708" w14:textId="3525A144" w:rsidR="001A0C11" w:rsidRDefault="001A0C11" w:rsidP="00BA2335">
      <w:pPr>
        <w:jc w:val="both"/>
        <w:rPr>
          <w:rFonts w:eastAsiaTheme="minorEastAsia"/>
        </w:rPr>
      </w:pPr>
      <w:r>
        <w:rPr>
          <w:rFonts w:eastAsiaTheme="minorEastAsia"/>
        </w:rPr>
        <w:t xml:space="preserve">The polarization issue exists when the test equipment could only transmit/receive with single polarization at a time. When the TE switches the antenna polarization, the UE’s corresponding receive/transmit beam might alter as well, which will lead </w:t>
      </w:r>
      <w:r w:rsidR="0010443D">
        <w:rPr>
          <w:rFonts w:eastAsiaTheme="minorEastAsia"/>
        </w:rPr>
        <w:t xml:space="preserve">to </w:t>
      </w:r>
      <w:r>
        <w:rPr>
          <w:rFonts w:eastAsiaTheme="minorEastAsia"/>
        </w:rPr>
        <w:t>unstable power measurement. In RRC_CONNECTED mode, this was solved by introducing beam lock function for UE’s test mode in RAN5. However for idle mode the beam lock function is never specified.</w:t>
      </w:r>
    </w:p>
    <w:p w14:paraId="2C1627EF" w14:textId="2721FDAB" w:rsidR="001A0C11" w:rsidRDefault="001A0C11" w:rsidP="00BA2335">
      <w:pPr>
        <w:jc w:val="both"/>
        <w:rPr>
          <w:rFonts w:eastAsia="MS Mincho"/>
          <w:lang w:eastAsia="ja-JP"/>
        </w:rPr>
      </w:pPr>
      <w:r>
        <w:rPr>
          <w:rFonts w:eastAsia="MS Mincho" w:hint="eastAsia"/>
          <w:lang w:eastAsia="ja-JP"/>
        </w:rPr>
        <w:t>T</w:t>
      </w:r>
      <w:r>
        <w:rPr>
          <w:rFonts w:eastAsia="MS Mincho"/>
          <w:lang w:eastAsia="ja-JP"/>
        </w:rPr>
        <w:t xml:space="preserve">he LS sent to RAN5 was checking whether the beam lock </w:t>
      </w:r>
      <w:proofErr w:type="spellStart"/>
      <w:r w:rsidR="0010443D">
        <w:rPr>
          <w:rFonts w:eastAsia="MS Mincho"/>
          <w:lang w:eastAsia="ja-JP"/>
        </w:rPr>
        <w:t>funtion</w:t>
      </w:r>
      <w:proofErr w:type="spellEnd"/>
      <w:r>
        <w:rPr>
          <w:rFonts w:eastAsia="MS Mincho"/>
          <w:lang w:eastAsia="ja-JP"/>
        </w:rPr>
        <w:t xml:space="preserve"> could be extended to idle mode. If RAN5 confirms the beam lock test function in idle mode could be specified, the polarization issue could be fixed.</w:t>
      </w:r>
    </w:p>
    <w:p w14:paraId="44827A98" w14:textId="11D2C974" w:rsidR="00050D92" w:rsidRPr="00050D92" w:rsidRDefault="00050D92" w:rsidP="00BA2335">
      <w:pPr>
        <w:jc w:val="both"/>
        <w:rPr>
          <w:rFonts w:eastAsia="MS Mincho"/>
          <w:lang w:eastAsia="ja-JP"/>
        </w:rPr>
      </w:pPr>
      <w:r w:rsidRPr="00915296">
        <w:rPr>
          <w:rFonts w:eastAsiaTheme="minorEastAsia" w:hint="eastAsia"/>
          <w:b/>
        </w:rPr>
        <w:t>P</w:t>
      </w:r>
      <w:r w:rsidRPr="00915296">
        <w:rPr>
          <w:rFonts w:eastAsiaTheme="minorEastAsia"/>
          <w:b/>
        </w:rPr>
        <w:t>roposal 1</w:t>
      </w:r>
      <w:r>
        <w:rPr>
          <w:rFonts w:eastAsiaTheme="minorEastAsia"/>
        </w:rPr>
        <w:t>: Beam lock function could be used to solve the polarization issue.</w:t>
      </w:r>
    </w:p>
    <w:p w14:paraId="177E3F95" w14:textId="0EB5B868" w:rsidR="001A0C11" w:rsidRPr="00A222AD" w:rsidRDefault="001A0C11" w:rsidP="001A0C11">
      <w:pPr>
        <w:pStyle w:val="2"/>
        <w:spacing w:after="240"/>
      </w:pPr>
      <w:r>
        <w:t>Unstable Beam</w:t>
      </w:r>
    </w:p>
    <w:p w14:paraId="563B14F5" w14:textId="6422316A" w:rsidR="001A0C11" w:rsidRDefault="00173029" w:rsidP="00BA2335">
      <w:pPr>
        <w:jc w:val="both"/>
        <w:rPr>
          <w:rFonts w:eastAsia="MS Mincho"/>
          <w:lang w:eastAsia="ja-JP"/>
        </w:rPr>
      </w:pPr>
      <w:r>
        <w:rPr>
          <w:rFonts w:eastAsia="MS Mincho"/>
          <w:lang w:eastAsia="ja-JP"/>
        </w:rPr>
        <w:t xml:space="preserve">According to the PRACH procedure specified in RAN1 and RAN2, the UE will measure the SS-RSRP of SSBs, and select an SSB with SS-RSRP above </w:t>
      </w:r>
      <w:proofErr w:type="spellStart"/>
      <w:r>
        <w:rPr>
          <w:rFonts w:eastAsia="MS Mincho"/>
          <w:lang w:eastAsia="ja-JP"/>
        </w:rPr>
        <w:t>rsrp-ThresholdSSB</w:t>
      </w:r>
      <w:proofErr w:type="spellEnd"/>
      <w:r>
        <w:rPr>
          <w:rFonts w:eastAsia="MS Mincho"/>
          <w:lang w:eastAsia="ja-JP"/>
        </w:rPr>
        <w:t>. The PRACH preamble associated with selected SSB will be transmitted. The Tx beam used by UE is not restricted by the specification.</w:t>
      </w:r>
    </w:p>
    <w:p w14:paraId="46F5E8BE" w14:textId="0E678569" w:rsidR="00173029" w:rsidRDefault="00173029" w:rsidP="00BA2335">
      <w:pPr>
        <w:jc w:val="both"/>
        <w:rPr>
          <w:rFonts w:eastAsia="MS Mincho"/>
          <w:lang w:eastAsia="ja-JP"/>
        </w:rPr>
      </w:pPr>
      <w:r>
        <w:rPr>
          <w:rFonts w:eastAsia="MS Mincho"/>
          <w:lang w:eastAsia="ja-JP"/>
        </w:rPr>
        <w:t>If the random access procedure is not completed, e.g. RAR is not received, UE could a) retransmit preamble associated with the same SSB through the same Tx beam, with transmit power ramping; b) retransmit preamble associated with the same SSB through a different Tx beam, with transmit power unchanged; c) retransmit preamble associated with a different SSB, with transmit power unchanged.</w:t>
      </w:r>
    </w:p>
    <w:p w14:paraId="3475B741" w14:textId="16FB12FA" w:rsidR="00173029" w:rsidRDefault="00173029" w:rsidP="00BA2335">
      <w:pPr>
        <w:jc w:val="both"/>
        <w:rPr>
          <w:rFonts w:eastAsiaTheme="minorEastAsia"/>
        </w:rPr>
      </w:pPr>
      <w:r>
        <w:rPr>
          <w:rFonts w:eastAsiaTheme="minorEastAsia" w:hint="eastAsia"/>
        </w:rPr>
        <w:t>F</w:t>
      </w:r>
      <w:r>
        <w:rPr>
          <w:rFonts w:eastAsiaTheme="minorEastAsia"/>
        </w:rPr>
        <w:t>rom the PRACH procedure we could tell:</w:t>
      </w:r>
    </w:p>
    <w:p w14:paraId="3913C95A" w14:textId="7BD5926A" w:rsidR="00173029" w:rsidRDefault="00173029" w:rsidP="00173029">
      <w:pPr>
        <w:pStyle w:val="B10"/>
        <w:numPr>
          <w:ilvl w:val="0"/>
          <w:numId w:val="17"/>
        </w:numPr>
      </w:pPr>
      <w:r>
        <w:t>It’s not ensured that UE transmits PRACH with the best Tx beam.</w:t>
      </w:r>
    </w:p>
    <w:p w14:paraId="0CA845B8" w14:textId="38D18E79" w:rsidR="00173029" w:rsidRDefault="00173029" w:rsidP="00173029">
      <w:pPr>
        <w:pStyle w:val="B10"/>
        <w:numPr>
          <w:ilvl w:val="0"/>
          <w:numId w:val="17"/>
        </w:numPr>
      </w:pPr>
      <w:r>
        <w:t>It’s not ensured that UE always transmits PRACH with the same Tx beam</w:t>
      </w:r>
    </w:p>
    <w:p w14:paraId="6F5F46B0" w14:textId="74F2EFDF" w:rsidR="00173029" w:rsidRDefault="00173029" w:rsidP="00173029">
      <w:pPr>
        <w:rPr>
          <w:rFonts w:eastAsiaTheme="minorEastAsia"/>
        </w:rPr>
      </w:pPr>
      <w:r>
        <w:rPr>
          <w:rFonts w:eastAsiaTheme="minorEastAsia"/>
        </w:rPr>
        <w:t xml:space="preserve">The unpredictable UE behaviour will cause </w:t>
      </w:r>
      <w:r>
        <w:rPr>
          <w:rFonts w:eastAsiaTheme="minorEastAsia" w:hint="eastAsia"/>
        </w:rPr>
        <w:t>u</w:t>
      </w:r>
      <w:r>
        <w:rPr>
          <w:rFonts w:eastAsiaTheme="minorEastAsia"/>
        </w:rPr>
        <w:t>nstable measurement of the PRACH transmit power. To solve this issue, some modification to the beam lock function specified by RAN5 could be an option.</w:t>
      </w:r>
    </w:p>
    <w:p w14:paraId="26E936A6" w14:textId="141D88E3" w:rsidR="00173029" w:rsidRDefault="00173029" w:rsidP="00173029">
      <w:pPr>
        <w:rPr>
          <w:rFonts w:eastAsiaTheme="minorEastAsia"/>
        </w:rPr>
      </w:pPr>
      <w:r>
        <w:rPr>
          <w:rFonts w:eastAsiaTheme="minorEastAsia"/>
        </w:rPr>
        <w:t>Current beam lock function in RRC_CONNECTED mode is activated assuming the UE has finished the beam management procedure. Once beam lock activation command is sent to the UE, UE shall lock the Tx beam immediately. If similar approach applies to PRACH BC, it’s difficult to decide when to send the beam lock activation command to UE due to the reasons explained above.</w:t>
      </w:r>
    </w:p>
    <w:p w14:paraId="2130217D" w14:textId="7ACFA617" w:rsidR="00BC5DB5" w:rsidRDefault="00173029" w:rsidP="00173029">
      <w:pPr>
        <w:rPr>
          <w:rFonts w:eastAsiaTheme="minorEastAsia"/>
        </w:rPr>
      </w:pPr>
      <w:r>
        <w:rPr>
          <w:rFonts w:eastAsiaTheme="minorEastAsia"/>
        </w:rPr>
        <w:t xml:space="preserve">The beam lock function could be further modified in following way. If beam lock activation command is sent to UE, UE is not expected to lock its Rx/Tx beam immediately. UE could take its time to do the beam management until the best Rx/Tx beam is identified, then starts to transmit the PRACH preamble. Once the PRACH transmission starts, the beam lock function takes effect, which means UE needs to </w:t>
      </w:r>
      <w:r w:rsidR="00050D92">
        <w:rPr>
          <w:rFonts w:eastAsiaTheme="minorEastAsia"/>
        </w:rPr>
        <w:t>lock</w:t>
      </w:r>
      <w:r>
        <w:rPr>
          <w:rFonts w:eastAsiaTheme="minorEastAsia"/>
        </w:rPr>
        <w:t xml:space="preserve"> its Tx beam for all the subsequent PRACH transmissions.</w:t>
      </w:r>
      <w:r>
        <w:rPr>
          <w:rFonts w:eastAsiaTheme="minorEastAsia" w:hint="eastAsia"/>
        </w:rPr>
        <w:t xml:space="preserve"> </w:t>
      </w:r>
      <w:r>
        <w:rPr>
          <w:rFonts w:eastAsiaTheme="minorEastAsia"/>
        </w:rPr>
        <w:t xml:space="preserve">With this modification, the measurement of PRACH transmit power could </w:t>
      </w:r>
      <w:r w:rsidR="00050D92">
        <w:rPr>
          <w:rFonts w:eastAsiaTheme="minorEastAsia"/>
        </w:rPr>
        <w:t xml:space="preserve">stably </w:t>
      </w:r>
      <w:r>
        <w:rPr>
          <w:rFonts w:eastAsiaTheme="minorEastAsia"/>
        </w:rPr>
        <w:t>reflect UE’s best Tx performance based on its beam correspondence performance.</w:t>
      </w:r>
    </w:p>
    <w:p w14:paraId="7E7423D2" w14:textId="7519D915" w:rsidR="00050D92" w:rsidRPr="00050D92" w:rsidRDefault="00050D92" w:rsidP="00050D92">
      <w:pPr>
        <w:jc w:val="both"/>
        <w:rPr>
          <w:rFonts w:eastAsiaTheme="minorEastAsia"/>
        </w:rPr>
      </w:pPr>
      <w:r w:rsidRPr="00915296">
        <w:rPr>
          <w:rFonts w:eastAsiaTheme="minorEastAsia" w:hint="eastAsia"/>
          <w:b/>
        </w:rPr>
        <w:t>P</w:t>
      </w:r>
      <w:r w:rsidRPr="00915296">
        <w:rPr>
          <w:rFonts w:eastAsiaTheme="minorEastAsia"/>
          <w:b/>
        </w:rPr>
        <w:t xml:space="preserve">roposal </w:t>
      </w:r>
      <w:r>
        <w:rPr>
          <w:rFonts w:eastAsiaTheme="minorEastAsia"/>
          <w:b/>
        </w:rPr>
        <w:t>2</w:t>
      </w:r>
      <w:r>
        <w:rPr>
          <w:rFonts w:eastAsiaTheme="minorEastAsia"/>
        </w:rPr>
        <w:t xml:space="preserve">: Beam lock function could be used to </w:t>
      </w:r>
      <w:r w:rsidR="00072C93">
        <w:rPr>
          <w:rFonts w:eastAsiaTheme="minorEastAsia"/>
        </w:rPr>
        <w:t>require</w:t>
      </w:r>
      <w:r>
        <w:rPr>
          <w:rFonts w:eastAsiaTheme="minorEastAsia"/>
        </w:rPr>
        <w:t xml:space="preserve"> UE to transmit PRACH with the best correspondent Tx beam.</w:t>
      </w:r>
    </w:p>
    <w:p w14:paraId="7E1EC812" w14:textId="67548125" w:rsidR="007C7E06" w:rsidRPr="007C7E06" w:rsidRDefault="00124B75" w:rsidP="007C7E06">
      <w:pPr>
        <w:pStyle w:val="2"/>
        <w:spacing w:after="240"/>
      </w:pPr>
      <w:r>
        <w:t>How to achieve maximum output power</w:t>
      </w:r>
    </w:p>
    <w:p w14:paraId="696656ED" w14:textId="3AF08AF5" w:rsidR="00050D92" w:rsidRDefault="00050D92" w:rsidP="00BA2335">
      <w:pPr>
        <w:jc w:val="both"/>
        <w:rPr>
          <w:rFonts w:eastAsiaTheme="minorEastAsia"/>
        </w:rPr>
      </w:pPr>
      <w:r>
        <w:rPr>
          <w:rFonts w:eastAsiaTheme="minorEastAsia"/>
        </w:rPr>
        <w:t>The potential methods of enforcing UE to achieve its maximum output power were 1) open loop power control; 2) power ramping. With open loop power control, the absolute power tolerance needs to be take into consideration in the requirement definition. With power ramping, it’s difficult to tell when the UE has ramped to its maximum output power.</w:t>
      </w:r>
    </w:p>
    <w:p w14:paraId="5E10289D" w14:textId="47B59546" w:rsidR="007C7E06" w:rsidRDefault="00050D92" w:rsidP="00BA2335">
      <w:pPr>
        <w:jc w:val="both"/>
        <w:rPr>
          <w:rFonts w:eastAsiaTheme="minorEastAsia"/>
        </w:rPr>
      </w:pPr>
      <w:r>
        <w:rPr>
          <w:rFonts w:eastAsiaTheme="minorEastAsia"/>
        </w:rPr>
        <w:t>The beam lock function could be modified to also take care of the power aspect. If the beam lock function is activated, UE shall always transmit PRACH with P</w:t>
      </w:r>
      <w:r w:rsidRPr="00050D92">
        <w:rPr>
          <w:rFonts w:eastAsiaTheme="minorEastAsia"/>
          <w:vertAlign w:val="subscript"/>
        </w:rPr>
        <w:t>CMAX</w:t>
      </w:r>
      <w:r w:rsidR="00072C93">
        <w:rPr>
          <w:rFonts w:eastAsiaTheme="minorEastAsia"/>
        </w:rPr>
        <w:t>.</w:t>
      </w:r>
    </w:p>
    <w:p w14:paraId="65AF05F3" w14:textId="403E483A" w:rsidR="00072C93" w:rsidRPr="00072C93" w:rsidRDefault="00072C93" w:rsidP="00BA2335">
      <w:pPr>
        <w:jc w:val="both"/>
        <w:rPr>
          <w:rFonts w:eastAsiaTheme="minorEastAsia"/>
        </w:rPr>
      </w:pPr>
      <w:r w:rsidRPr="00915296">
        <w:rPr>
          <w:rFonts w:eastAsiaTheme="minorEastAsia" w:hint="eastAsia"/>
          <w:b/>
        </w:rPr>
        <w:t>P</w:t>
      </w:r>
      <w:r w:rsidRPr="00915296">
        <w:rPr>
          <w:rFonts w:eastAsiaTheme="minorEastAsia"/>
          <w:b/>
        </w:rPr>
        <w:t xml:space="preserve">roposal </w:t>
      </w:r>
      <w:r>
        <w:rPr>
          <w:rFonts w:eastAsiaTheme="minorEastAsia"/>
          <w:b/>
        </w:rPr>
        <w:t>3</w:t>
      </w:r>
      <w:r>
        <w:rPr>
          <w:rFonts w:eastAsiaTheme="minorEastAsia"/>
        </w:rPr>
        <w:t>: Beam lock function could be used to require UE to transmit PRACH with P</w:t>
      </w:r>
      <w:r w:rsidRPr="00050D92">
        <w:rPr>
          <w:rFonts w:eastAsiaTheme="minorEastAsia"/>
          <w:vertAlign w:val="subscript"/>
        </w:rPr>
        <w:t>CMAX</w:t>
      </w:r>
      <w:r>
        <w:rPr>
          <w:rFonts w:eastAsiaTheme="minorEastAsia"/>
        </w:rPr>
        <w:t>.</w:t>
      </w:r>
    </w:p>
    <w:p w14:paraId="78E89D49" w14:textId="77777777" w:rsidR="00A33E8E" w:rsidRDefault="00A33E8E" w:rsidP="00A33E8E">
      <w:pPr>
        <w:pStyle w:val="1"/>
        <w:spacing w:after="240"/>
        <w:rPr>
          <w:rFonts w:eastAsia="宋体"/>
          <w:lang w:eastAsia="zh-CN"/>
        </w:rPr>
      </w:pPr>
      <w:r>
        <w:rPr>
          <w:rFonts w:eastAsia="宋体" w:hint="eastAsia"/>
          <w:lang w:eastAsia="zh-CN"/>
        </w:rPr>
        <w:lastRenderedPageBreak/>
        <w:t>Conclusion</w:t>
      </w:r>
    </w:p>
    <w:p w14:paraId="5FB9D2D8" w14:textId="77777777" w:rsidR="00050D92" w:rsidRDefault="00AB1467" w:rsidP="00AB1467">
      <w:r w:rsidRPr="00086BFD">
        <w:t>In this contribution we discussed</w:t>
      </w:r>
      <w:r>
        <w:rPr>
          <w:rFonts w:hint="eastAsia"/>
        </w:rPr>
        <w:t xml:space="preserve"> </w:t>
      </w:r>
      <w:r w:rsidR="00050D92">
        <w:t>some possible extension of beam lock function to solve the identified test issues. Following proposals are for RAN4 consideration.</w:t>
      </w:r>
    </w:p>
    <w:p w14:paraId="2BCC3ADF" w14:textId="77777777" w:rsidR="00072C93" w:rsidRPr="00050D92" w:rsidRDefault="00072C93" w:rsidP="00072C93">
      <w:pPr>
        <w:jc w:val="both"/>
        <w:rPr>
          <w:rFonts w:eastAsia="MS Mincho"/>
          <w:lang w:eastAsia="ja-JP"/>
        </w:rPr>
      </w:pPr>
      <w:r w:rsidRPr="00915296">
        <w:rPr>
          <w:rFonts w:eastAsiaTheme="minorEastAsia" w:hint="eastAsia"/>
          <w:b/>
        </w:rPr>
        <w:t>P</w:t>
      </w:r>
      <w:r w:rsidRPr="00915296">
        <w:rPr>
          <w:rFonts w:eastAsiaTheme="minorEastAsia"/>
          <w:b/>
        </w:rPr>
        <w:t>roposal 1</w:t>
      </w:r>
      <w:r>
        <w:rPr>
          <w:rFonts w:eastAsiaTheme="minorEastAsia"/>
        </w:rPr>
        <w:t>: Beam lock function could be used to solve the polarization issue.</w:t>
      </w:r>
    </w:p>
    <w:p w14:paraId="0C63EEEE" w14:textId="4773CF8F" w:rsidR="00F43828" w:rsidRPr="00072C93" w:rsidRDefault="00072C93" w:rsidP="00F43828">
      <w:pPr>
        <w:jc w:val="both"/>
        <w:rPr>
          <w:rFonts w:eastAsiaTheme="minorEastAsia"/>
        </w:rPr>
      </w:pPr>
      <w:r w:rsidRPr="00915296">
        <w:rPr>
          <w:rFonts w:eastAsiaTheme="minorEastAsia" w:hint="eastAsia"/>
          <w:b/>
        </w:rPr>
        <w:t>P</w:t>
      </w:r>
      <w:r w:rsidRPr="00915296">
        <w:rPr>
          <w:rFonts w:eastAsiaTheme="minorEastAsia"/>
          <w:b/>
        </w:rPr>
        <w:t xml:space="preserve">roposal </w:t>
      </w:r>
      <w:r>
        <w:rPr>
          <w:rFonts w:eastAsiaTheme="minorEastAsia"/>
          <w:b/>
        </w:rPr>
        <w:t>2</w:t>
      </w:r>
      <w:r>
        <w:rPr>
          <w:rFonts w:eastAsiaTheme="minorEastAsia"/>
        </w:rPr>
        <w:t>: Beam lock function could be used to require UE to transmit PRACH with the best correspondent Tx beam.</w:t>
      </w:r>
    </w:p>
    <w:p w14:paraId="6237BE44" w14:textId="4015A3CB" w:rsidR="000137B5" w:rsidRPr="00F43828" w:rsidRDefault="00072C93" w:rsidP="008B430A">
      <w:pPr>
        <w:jc w:val="both"/>
        <w:rPr>
          <w:b/>
          <w:i/>
        </w:rPr>
      </w:pPr>
      <w:r w:rsidRPr="00915296">
        <w:rPr>
          <w:rFonts w:eastAsiaTheme="minorEastAsia" w:hint="eastAsia"/>
          <w:b/>
        </w:rPr>
        <w:t>P</w:t>
      </w:r>
      <w:r w:rsidRPr="00915296">
        <w:rPr>
          <w:rFonts w:eastAsiaTheme="minorEastAsia"/>
          <w:b/>
        </w:rPr>
        <w:t xml:space="preserve">roposal </w:t>
      </w:r>
      <w:r>
        <w:rPr>
          <w:rFonts w:eastAsiaTheme="minorEastAsia"/>
          <w:b/>
        </w:rPr>
        <w:t>3</w:t>
      </w:r>
      <w:r>
        <w:rPr>
          <w:rFonts w:eastAsiaTheme="minorEastAsia"/>
        </w:rPr>
        <w:t>: Beam lock function could be used to require UE to transmit PRACH with P</w:t>
      </w:r>
      <w:r w:rsidRPr="00050D92">
        <w:rPr>
          <w:rFonts w:eastAsiaTheme="minorEastAsia"/>
          <w:vertAlign w:val="subscript"/>
        </w:rPr>
        <w:t>CMAX</w:t>
      </w:r>
      <w:r>
        <w:rPr>
          <w:rFonts w:eastAsiaTheme="minorEastAsia"/>
        </w:rPr>
        <w:t>.</w:t>
      </w:r>
    </w:p>
    <w:p w14:paraId="0AC41F61" w14:textId="77777777" w:rsidR="00B22DA6" w:rsidRDefault="00B22DA6" w:rsidP="00B22DA6">
      <w:pPr>
        <w:pStyle w:val="1"/>
        <w:numPr>
          <w:ilvl w:val="0"/>
          <w:numId w:val="0"/>
        </w:numPr>
        <w:rPr>
          <w:rFonts w:eastAsia="宋体"/>
          <w:lang w:eastAsia="zh-CN"/>
        </w:rPr>
      </w:pPr>
      <w:r>
        <w:t>References</w:t>
      </w:r>
    </w:p>
    <w:p w14:paraId="20F495BF" w14:textId="77777777" w:rsidR="00AB1467" w:rsidRDefault="00AB1467" w:rsidP="00826F81">
      <w:pPr>
        <w:numPr>
          <w:ilvl w:val="0"/>
          <w:numId w:val="10"/>
        </w:numPr>
        <w:tabs>
          <w:tab w:val="clear" w:pos="720"/>
          <w:tab w:val="num" w:pos="426"/>
        </w:tabs>
        <w:overflowPunct/>
        <w:autoSpaceDE/>
        <w:autoSpaceDN/>
        <w:adjustRightInd/>
        <w:ind w:left="426" w:hanging="426"/>
        <w:textAlignment w:val="auto"/>
        <w:rPr>
          <w:lang w:val="it-IT"/>
        </w:rPr>
      </w:pPr>
      <w:r w:rsidRPr="00C949E8">
        <w:rPr>
          <w:rFonts w:hint="eastAsia"/>
          <w:lang w:val="it-IT"/>
        </w:rPr>
        <w:t>R</w:t>
      </w:r>
      <w:r w:rsidR="00636A9C">
        <w:rPr>
          <w:lang w:val="it-IT"/>
        </w:rPr>
        <w:t>P-220967</w:t>
      </w:r>
      <w:r w:rsidRPr="00C949E8">
        <w:rPr>
          <w:lang w:val="it-IT"/>
        </w:rPr>
        <w:t>, “</w:t>
      </w:r>
      <w:r w:rsidR="00636A9C" w:rsidRPr="00636A9C">
        <w:rPr>
          <w:lang w:val="it-IT"/>
        </w:rPr>
        <w:t>New WID: NR RF requirements enhancement for frequency range 2 (FR2), Phase 3</w:t>
      </w:r>
      <w:r w:rsidRPr="00C949E8">
        <w:rPr>
          <w:lang w:val="it-IT"/>
        </w:rPr>
        <w:t xml:space="preserve">”, </w:t>
      </w:r>
      <w:r w:rsidR="00636A9C">
        <w:rPr>
          <w:lang w:val="it-IT"/>
        </w:rPr>
        <w:t>Nokia</w:t>
      </w:r>
      <w:r w:rsidR="004D1A04">
        <w:rPr>
          <w:lang w:val="it-IT"/>
        </w:rPr>
        <w:t>, RAN</w:t>
      </w:r>
      <w:r w:rsidRPr="00C949E8">
        <w:rPr>
          <w:lang w:val="it-IT"/>
        </w:rPr>
        <w:t xml:space="preserve"> #</w:t>
      </w:r>
      <w:r w:rsidR="004D1A04">
        <w:rPr>
          <w:lang w:val="it-IT"/>
        </w:rPr>
        <w:t>9</w:t>
      </w:r>
      <w:r w:rsidR="00636A9C">
        <w:rPr>
          <w:lang w:val="it-IT"/>
        </w:rPr>
        <w:t>5</w:t>
      </w:r>
      <w:r w:rsidRPr="00C949E8">
        <w:rPr>
          <w:lang w:val="it-IT"/>
        </w:rPr>
        <w:t xml:space="preserve">-e, </w:t>
      </w:r>
      <w:r w:rsidR="00636A9C">
        <w:rPr>
          <w:lang w:val="it-IT"/>
        </w:rPr>
        <w:t>March 2022</w:t>
      </w:r>
      <w:r w:rsidRPr="00C949E8">
        <w:rPr>
          <w:lang w:val="it-IT"/>
        </w:rPr>
        <w:t>.</w:t>
      </w:r>
    </w:p>
    <w:p w14:paraId="62217B21" w14:textId="484AAC90" w:rsidR="00F07736" w:rsidRDefault="00F07736" w:rsidP="00826F81">
      <w:pPr>
        <w:numPr>
          <w:ilvl w:val="0"/>
          <w:numId w:val="10"/>
        </w:numPr>
        <w:tabs>
          <w:tab w:val="clear" w:pos="720"/>
          <w:tab w:val="num" w:pos="426"/>
        </w:tabs>
        <w:overflowPunct/>
        <w:autoSpaceDE/>
        <w:autoSpaceDN/>
        <w:adjustRightInd/>
        <w:ind w:left="426" w:hanging="426"/>
        <w:textAlignment w:val="auto"/>
        <w:rPr>
          <w:lang w:val="it-IT"/>
        </w:rPr>
      </w:pPr>
      <w:r>
        <w:rPr>
          <w:rFonts w:hint="eastAsia"/>
          <w:lang w:val="it-IT"/>
        </w:rPr>
        <w:t>R4-</w:t>
      </w:r>
      <w:r w:rsidR="002C1E91">
        <w:rPr>
          <w:lang w:val="it-IT"/>
        </w:rPr>
        <w:t>2214454</w:t>
      </w:r>
      <w:r>
        <w:rPr>
          <w:lang w:val="it-IT"/>
        </w:rPr>
        <w:t>, “</w:t>
      </w:r>
      <w:r w:rsidR="002C1E91" w:rsidRPr="002C1E91">
        <w:rPr>
          <w:lang w:val="it-IT"/>
        </w:rPr>
        <w:t>WF on BC in RRC_INACTIVE and initial access</w:t>
      </w:r>
      <w:r>
        <w:rPr>
          <w:lang w:val="it-IT"/>
        </w:rPr>
        <w:t>”,</w:t>
      </w:r>
      <w:r w:rsidR="002C1E91">
        <w:rPr>
          <w:lang w:val="it-IT"/>
        </w:rPr>
        <w:t xml:space="preserve"> Nokia, RAN4</w:t>
      </w:r>
      <w:r w:rsidRPr="00C949E8">
        <w:rPr>
          <w:lang w:val="it-IT"/>
        </w:rPr>
        <w:t xml:space="preserve"> </w:t>
      </w:r>
      <w:r w:rsidR="0000102C" w:rsidRPr="0000102C">
        <w:rPr>
          <w:lang w:val="it-IT"/>
        </w:rPr>
        <w:t>#</w:t>
      </w:r>
      <w:r w:rsidR="002C1E91">
        <w:rPr>
          <w:lang w:val="it-IT"/>
        </w:rPr>
        <w:t>104</w:t>
      </w:r>
      <w:r w:rsidR="0000102C" w:rsidRPr="0000102C">
        <w:rPr>
          <w:lang w:val="it-IT"/>
        </w:rPr>
        <w:t xml:space="preserve"> Meeting</w:t>
      </w:r>
      <w:r w:rsidR="00636A9C">
        <w:rPr>
          <w:lang w:val="it-IT"/>
        </w:rPr>
        <w:t xml:space="preserve">, </w:t>
      </w:r>
      <w:r w:rsidR="002C1E91">
        <w:rPr>
          <w:lang w:val="it-IT"/>
        </w:rPr>
        <w:t>August 2022</w:t>
      </w:r>
      <w:r>
        <w:rPr>
          <w:lang w:val="it-IT"/>
        </w:rPr>
        <w:t>.</w:t>
      </w:r>
    </w:p>
    <w:p w14:paraId="5B81E730" w14:textId="19D58EFB" w:rsidR="00CD08A7" w:rsidRDefault="00A97A65" w:rsidP="00A97A65">
      <w:pPr>
        <w:numPr>
          <w:ilvl w:val="0"/>
          <w:numId w:val="10"/>
        </w:numPr>
        <w:tabs>
          <w:tab w:val="clear" w:pos="720"/>
          <w:tab w:val="num" w:pos="426"/>
        </w:tabs>
        <w:overflowPunct/>
        <w:autoSpaceDE/>
        <w:autoSpaceDN/>
        <w:adjustRightInd/>
        <w:ind w:left="426" w:hanging="426"/>
        <w:textAlignment w:val="auto"/>
        <w:rPr>
          <w:lang w:val="it-IT"/>
        </w:rPr>
      </w:pPr>
      <w:r w:rsidRPr="00A97A65">
        <w:rPr>
          <w:lang w:val="it-IT"/>
        </w:rPr>
        <w:t>R4-2217727</w:t>
      </w:r>
      <w:r w:rsidR="00CD08A7">
        <w:rPr>
          <w:lang w:val="it-IT"/>
        </w:rPr>
        <w:t>, “</w:t>
      </w:r>
      <w:r w:rsidR="00F00603" w:rsidRPr="002C1E91">
        <w:rPr>
          <w:lang w:val="it-IT"/>
        </w:rPr>
        <w:t>WF on BC in RRC_INACTIVE and initial access</w:t>
      </w:r>
      <w:r w:rsidR="00CD08A7">
        <w:rPr>
          <w:lang w:val="it-IT"/>
        </w:rPr>
        <w:t>”, Nokia, RAN4</w:t>
      </w:r>
      <w:r w:rsidR="00CD08A7" w:rsidRPr="00C949E8">
        <w:rPr>
          <w:lang w:val="it-IT"/>
        </w:rPr>
        <w:t xml:space="preserve"> </w:t>
      </w:r>
      <w:r w:rsidR="00CD08A7" w:rsidRPr="0000102C">
        <w:rPr>
          <w:lang w:val="it-IT"/>
        </w:rPr>
        <w:t>#</w:t>
      </w:r>
      <w:r w:rsidR="00CD08A7">
        <w:rPr>
          <w:lang w:val="it-IT"/>
        </w:rPr>
        <w:t>104</w:t>
      </w:r>
      <w:r>
        <w:rPr>
          <w:lang w:val="it-IT"/>
        </w:rPr>
        <w:t>bis</w:t>
      </w:r>
      <w:r w:rsidR="00CD08A7" w:rsidRPr="0000102C">
        <w:rPr>
          <w:lang w:val="it-IT"/>
        </w:rPr>
        <w:t xml:space="preserve"> Meeting</w:t>
      </w:r>
      <w:r w:rsidR="00CD08A7">
        <w:rPr>
          <w:lang w:val="it-IT"/>
        </w:rPr>
        <w:t xml:space="preserve">, </w:t>
      </w:r>
      <w:r>
        <w:rPr>
          <w:lang w:val="it-IT"/>
        </w:rPr>
        <w:t>October</w:t>
      </w:r>
      <w:r w:rsidR="00CD08A7">
        <w:rPr>
          <w:lang w:val="it-IT"/>
        </w:rPr>
        <w:t xml:space="preserve"> 2022.</w:t>
      </w:r>
    </w:p>
    <w:p w14:paraId="7D2C9B43" w14:textId="6ACA4B2F" w:rsidR="003420C7" w:rsidRDefault="003420C7" w:rsidP="003420C7">
      <w:pPr>
        <w:numPr>
          <w:ilvl w:val="0"/>
          <w:numId w:val="10"/>
        </w:numPr>
        <w:tabs>
          <w:tab w:val="clear" w:pos="720"/>
          <w:tab w:val="num" w:pos="426"/>
        </w:tabs>
        <w:overflowPunct/>
        <w:autoSpaceDE/>
        <w:autoSpaceDN/>
        <w:adjustRightInd/>
        <w:ind w:left="426" w:hanging="426"/>
        <w:textAlignment w:val="auto"/>
        <w:rPr>
          <w:lang w:val="it-IT"/>
        </w:rPr>
      </w:pPr>
      <w:r>
        <w:rPr>
          <w:rFonts w:hint="eastAsia"/>
          <w:lang w:val="it-IT"/>
        </w:rPr>
        <w:t>R4-</w:t>
      </w:r>
      <w:r>
        <w:rPr>
          <w:lang w:val="it-IT"/>
        </w:rPr>
        <w:t>2220517, “</w:t>
      </w:r>
      <w:r w:rsidRPr="003420C7">
        <w:rPr>
          <w:lang w:val="it-IT"/>
        </w:rPr>
        <w:t>WF on beam correspondence requirements for initial access and RRC_inactive mode</w:t>
      </w:r>
      <w:r>
        <w:rPr>
          <w:lang w:val="it-IT"/>
        </w:rPr>
        <w:t>”, Nokia, RAN4</w:t>
      </w:r>
      <w:r w:rsidRPr="00C949E8">
        <w:rPr>
          <w:lang w:val="it-IT"/>
        </w:rPr>
        <w:t xml:space="preserve"> </w:t>
      </w:r>
      <w:r w:rsidRPr="0000102C">
        <w:rPr>
          <w:lang w:val="it-IT"/>
        </w:rPr>
        <w:t>#</w:t>
      </w:r>
      <w:r>
        <w:rPr>
          <w:lang w:val="it-IT"/>
        </w:rPr>
        <w:t>105</w:t>
      </w:r>
      <w:r w:rsidRPr="0000102C">
        <w:rPr>
          <w:lang w:val="it-IT"/>
        </w:rPr>
        <w:t xml:space="preserve"> Meeting</w:t>
      </w:r>
      <w:r>
        <w:rPr>
          <w:lang w:val="it-IT"/>
        </w:rPr>
        <w:t>, November 2022.</w:t>
      </w:r>
    </w:p>
    <w:sectPr w:rsidR="003420C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1FFF9F" w14:textId="77777777" w:rsidR="00CE7699" w:rsidRDefault="00CE7699" w:rsidP="0052762B">
      <w:r>
        <w:separator/>
      </w:r>
    </w:p>
  </w:endnote>
  <w:endnote w:type="continuationSeparator" w:id="0">
    <w:p w14:paraId="4649BEC8" w14:textId="77777777" w:rsidR="00CE7699" w:rsidRDefault="00CE7699"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3D207"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6FFB3F" w14:textId="77777777" w:rsidR="00CE7699" w:rsidRDefault="00CE7699" w:rsidP="0052762B">
      <w:r>
        <w:separator/>
      </w:r>
    </w:p>
  </w:footnote>
  <w:footnote w:type="continuationSeparator" w:id="0">
    <w:p w14:paraId="040042B3" w14:textId="77777777" w:rsidR="00CE7699" w:rsidRDefault="00CE7699"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4477BA6"/>
    <w:multiLevelType w:val="hybridMultilevel"/>
    <w:tmpl w:val="C624ED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00007DE"/>
    <w:multiLevelType w:val="hybridMultilevel"/>
    <w:tmpl w:val="55364C1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B5E1377"/>
    <w:multiLevelType w:val="hybridMultilevel"/>
    <w:tmpl w:val="9B42E1A8"/>
    <w:lvl w:ilvl="0" w:tplc="CF9AC6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CE81680"/>
    <w:multiLevelType w:val="hybridMultilevel"/>
    <w:tmpl w:val="377C103E"/>
    <w:lvl w:ilvl="0" w:tplc="B9BCD1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4"/>
  </w:num>
  <w:num w:numId="3">
    <w:abstractNumId w:val="6"/>
  </w:num>
  <w:num w:numId="4">
    <w:abstractNumId w:val="11"/>
  </w:num>
  <w:num w:numId="5">
    <w:abstractNumId w:val="10"/>
  </w:num>
  <w:num w:numId="6">
    <w:abstractNumId w:val="3"/>
  </w:num>
  <w:num w:numId="7">
    <w:abstractNumId w:val="8"/>
  </w:num>
  <w:num w:numId="8">
    <w:abstractNumId w:val="15"/>
  </w:num>
  <w:num w:numId="9">
    <w:abstractNumId w:val="2"/>
  </w:num>
  <w:num w:numId="10">
    <w:abstractNumId w:val="13"/>
  </w:num>
  <w:num w:numId="11">
    <w:abstractNumId w:val="5"/>
  </w:num>
  <w:num w:numId="12">
    <w:abstractNumId w:val="12"/>
  </w:num>
  <w:num w:numId="13">
    <w:abstractNumId w:val="1"/>
  </w:num>
  <w:num w:numId="14">
    <w:abstractNumId w:val="9"/>
  </w:num>
  <w:num w:numId="15">
    <w:abstractNumId w:val="0"/>
  </w:num>
  <w:num w:numId="16">
    <w:abstractNumId w:val="14"/>
  </w:num>
  <w:num w:numId="17">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02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37B5"/>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92"/>
    <w:rsid w:val="00050DA6"/>
    <w:rsid w:val="00050DBE"/>
    <w:rsid w:val="00051233"/>
    <w:rsid w:val="0005130D"/>
    <w:rsid w:val="0005187B"/>
    <w:rsid w:val="00052502"/>
    <w:rsid w:val="00052AC5"/>
    <w:rsid w:val="00053083"/>
    <w:rsid w:val="0005317F"/>
    <w:rsid w:val="0005366B"/>
    <w:rsid w:val="00054062"/>
    <w:rsid w:val="00055332"/>
    <w:rsid w:val="000557C9"/>
    <w:rsid w:val="000559AF"/>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C93"/>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3ED3"/>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43D"/>
    <w:rsid w:val="00104A73"/>
    <w:rsid w:val="001051FC"/>
    <w:rsid w:val="0010552D"/>
    <w:rsid w:val="001059E2"/>
    <w:rsid w:val="00105D85"/>
    <w:rsid w:val="00105FAF"/>
    <w:rsid w:val="0010684E"/>
    <w:rsid w:val="001068E4"/>
    <w:rsid w:val="00106A89"/>
    <w:rsid w:val="001076AC"/>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4B75"/>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4D32"/>
    <w:rsid w:val="0013512A"/>
    <w:rsid w:val="00135141"/>
    <w:rsid w:val="00135566"/>
    <w:rsid w:val="00135898"/>
    <w:rsid w:val="00135C70"/>
    <w:rsid w:val="00136B9F"/>
    <w:rsid w:val="00136ECA"/>
    <w:rsid w:val="001375DC"/>
    <w:rsid w:val="00137C8F"/>
    <w:rsid w:val="00137FA6"/>
    <w:rsid w:val="0014030A"/>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658"/>
    <w:rsid w:val="00173029"/>
    <w:rsid w:val="00173B5D"/>
    <w:rsid w:val="00174495"/>
    <w:rsid w:val="00174C11"/>
    <w:rsid w:val="00175090"/>
    <w:rsid w:val="00175B0B"/>
    <w:rsid w:val="00176AED"/>
    <w:rsid w:val="001779C0"/>
    <w:rsid w:val="00177C30"/>
    <w:rsid w:val="001804BE"/>
    <w:rsid w:val="00181AD5"/>
    <w:rsid w:val="001822D6"/>
    <w:rsid w:val="001824D1"/>
    <w:rsid w:val="00182D6C"/>
    <w:rsid w:val="0018314E"/>
    <w:rsid w:val="001838A1"/>
    <w:rsid w:val="00184134"/>
    <w:rsid w:val="001841B0"/>
    <w:rsid w:val="0018632B"/>
    <w:rsid w:val="00186574"/>
    <w:rsid w:val="0018686E"/>
    <w:rsid w:val="0018689E"/>
    <w:rsid w:val="00186918"/>
    <w:rsid w:val="00186DFE"/>
    <w:rsid w:val="00186FED"/>
    <w:rsid w:val="001874A3"/>
    <w:rsid w:val="001878F6"/>
    <w:rsid w:val="001879F5"/>
    <w:rsid w:val="00187B6A"/>
    <w:rsid w:val="00190791"/>
    <w:rsid w:val="00190B0D"/>
    <w:rsid w:val="00190C7D"/>
    <w:rsid w:val="001913A3"/>
    <w:rsid w:val="00192CF8"/>
    <w:rsid w:val="00192F75"/>
    <w:rsid w:val="00192FD9"/>
    <w:rsid w:val="001933B6"/>
    <w:rsid w:val="00193508"/>
    <w:rsid w:val="00193752"/>
    <w:rsid w:val="001937FA"/>
    <w:rsid w:val="00193F63"/>
    <w:rsid w:val="0019457E"/>
    <w:rsid w:val="00195111"/>
    <w:rsid w:val="001952ED"/>
    <w:rsid w:val="001961BC"/>
    <w:rsid w:val="00196949"/>
    <w:rsid w:val="001972E1"/>
    <w:rsid w:val="0019742B"/>
    <w:rsid w:val="0019781D"/>
    <w:rsid w:val="001A070B"/>
    <w:rsid w:val="001A08FF"/>
    <w:rsid w:val="001A094C"/>
    <w:rsid w:val="001A0C11"/>
    <w:rsid w:val="001A183C"/>
    <w:rsid w:val="001A2071"/>
    <w:rsid w:val="001A2EA7"/>
    <w:rsid w:val="001A45F5"/>
    <w:rsid w:val="001A45FD"/>
    <w:rsid w:val="001A4830"/>
    <w:rsid w:val="001A52F1"/>
    <w:rsid w:val="001A54D6"/>
    <w:rsid w:val="001A5951"/>
    <w:rsid w:val="001A5C57"/>
    <w:rsid w:val="001A5FAC"/>
    <w:rsid w:val="001A652B"/>
    <w:rsid w:val="001A73C7"/>
    <w:rsid w:val="001A7BD0"/>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6FB"/>
    <w:rsid w:val="001F3909"/>
    <w:rsid w:val="001F39C3"/>
    <w:rsid w:val="001F5512"/>
    <w:rsid w:val="001F5890"/>
    <w:rsid w:val="001F5C92"/>
    <w:rsid w:val="001F5D72"/>
    <w:rsid w:val="001F626C"/>
    <w:rsid w:val="001F65E5"/>
    <w:rsid w:val="001F6F34"/>
    <w:rsid w:val="001F71E4"/>
    <w:rsid w:val="001F79FA"/>
    <w:rsid w:val="001F7C4D"/>
    <w:rsid w:val="002002DB"/>
    <w:rsid w:val="002004C4"/>
    <w:rsid w:val="002004D3"/>
    <w:rsid w:val="00200577"/>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35E"/>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ABC"/>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5573"/>
    <w:rsid w:val="00286207"/>
    <w:rsid w:val="00286371"/>
    <w:rsid w:val="002863D5"/>
    <w:rsid w:val="00286658"/>
    <w:rsid w:val="0028694F"/>
    <w:rsid w:val="00286ED4"/>
    <w:rsid w:val="00286F8B"/>
    <w:rsid w:val="00287AB7"/>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1C11"/>
    <w:rsid w:val="002A2166"/>
    <w:rsid w:val="002A23C5"/>
    <w:rsid w:val="002A2973"/>
    <w:rsid w:val="002A2993"/>
    <w:rsid w:val="002A29D7"/>
    <w:rsid w:val="002A2B82"/>
    <w:rsid w:val="002A31E8"/>
    <w:rsid w:val="002A3BD8"/>
    <w:rsid w:val="002A3E86"/>
    <w:rsid w:val="002A40BD"/>
    <w:rsid w:val="002A4133"/>
    <w:rsid w:val="002A4A7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1E91"/>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7DD"/>
    <w:rsid w:val="002D7E91"/>
    <w:rsid w:val="002D7EE5"/>
    <w:rsid w:val="002E0753"/>
    <w:rsid w:val="002E092D"/>
    <w:rsid w:val="002E1055"/>
    <w:rsid w:val="002E17D8"/>
    <w:rsid w:val="002E1C9B"/>
    <w:rsid w:val="002E31AE"/>
    <w:rsid w:val="002E3C54"/>
    <w:rsid w:val="002E4797"/>
    <w:rsid w:val="002E49E9"/>
    <w:rsid w:val="002E5749"/>
    <w:rsid w:val="002E698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F3F"/>
    <w:rsid w:val="002F7041"/>
    <w:rsid w:val="002F7307"/>
    <w:rsid w:val="002F744E"/>
    <w:rsid w:val="002F78F6"/>
    <w:rsid w:val="002F7FD1"/>
    <w:rsid w:val="00300ACD"/>
    <w:rsid w:val="00300FBA"/>
    <w:rsid w:val="0030174C"/>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DE5"/>
    <w:rsid w:val="00315219"/>
    <w:rsid w:val="00315554"/>
    <w:rsid w:val="003157EA"/>
    <w:rsid w:val="00315821"/>
    <w:rsid w:val="003164E5"/>
    <w:rsid w:val="00316E2C"/>
    <w:rsid w:val="00317025"/>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1FA"/>
    <w:rsid w:val="0033529C"/>
    <w:rsid w:val="00335F81"/>
    <w:rsid w:val="0033686C"/>
    <w:rsid w:val="0033793F"/>
    <w:rsid w:val="0034016A"/>
    <w:rsid w:val="0034026F"/>
    <w:rsid w:val="00340B11"/>
    <w:rsid w:val="00340B71"/>
    <w:rsid w:val="00340EBF"/>
    <w:rsid w:val="00341294"/>
    <w:rsid w:val="00341ADA"/>
    <w:rsid w:val="003420C7"/>
    <w:rsid w:val="00342979"/>
    <w:rsid w:val="00342F84"/>
    <w:rsid w:val="003435B3"/>
    <w:rsid w:val="003442B0"/>
    <w:rsid w:val="00344338"/>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8A4"/>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70A"/>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A5B"/>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39E"/>
    <w:rsid w:val="003C6879"/>
    <w:rsid w:val="003C6E8A"/>
    <w:rsid w:val="003C7296"/>
    <w:rsid w:val="003C7437"/>
    <w:rsid w:val="003D072B"/>
    <w:rsid w:val="003D0774"/>
    <w:rsid w:val="003D1AD3"/>
    <w:rsid w:val="003D22F7"/>
    <w:rsid w:val="003D25F7"/>
    <w:rsid w:val="003D27D5"/>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538"/>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1AFA"/>
    <w:rsid w:val="00411DA5"/>
    <w:rsid w:val="00412A80"/>
    <w:rsid w:val="00412C67"/>
    <w:rsid w:val="00412F25"/>
    <w:rsid w:val="004138D2"/>
    <w:rsid w:val="00413CB5"/>
    <w:rsid w:val="00414585"/>
    <w:rsid w:val="00414B81"/>
    <w:rsid w:val="00414DE3"/>
    <w:rsid w:val="00415298"/>
    <w:rsid w:val="004156EA"/>
    <w:rsid w:val="00415D8B"/>
    <w:rsid w:val="004163E0"/>
    <w:rsid w:val="00416F11"/>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0C0F"/>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37B51"/>
    <w:rsid w:val="0044061D"/>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8EB"/>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082E"/>
    <w:rsid w:val="00461574"/>
    <w:rsid w:val="004616BE"/>
    <w:rsid w:val="00461C89"/>
    <w:rsid w:val="00461D1B"/>
    <w:rsid w:val="00461DBE"/>
    <w:rsid w:val="004622F2"/>
    <w:rsid w:val="00462353"/>
    <w:rsid w:val="00462914"/>
    <w:rsid w:val="00463D83"/>
    <w:rsid w:val="00463EC0"/>
    <w:rsid w:val="00464D77"/>
    <w:rsid w:val="00464F26"/>
    <w:rsid w:val="0046566A"/>
    <w:rsid w:val="00465AE3"/>
    <w:rsid w:val="0046639A"/>
    <w:rsid w:val="00467BD5"/>
    <w:rsid w:val="00471190"/>
    <w:rsid w:val="004711EF"/>
    <w:rsid w:val="00472760"/>
    <w:rsid w:val="00472B07"/>
    <w:rsid w:val="00473001"/>
    <w:rsid w:val="004732B7"/>
    <w:rsid w:val="00473CFA"/>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3DF8"/>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B9"/>
    <w:rsid w:val="004B5CEE"/>
    <w:rsid w:val="004B5E9B"/>
    <w:rsid w:val="004B635B"/>
    <w:rsid w:val="004B68BB"/>
    <w:rsid w:val="004B73EB"/>
    <w:rsid w:val="004B783F"/>
    <w:rsid w:val="004C0623"/>
    <w:rsid w:val="004C0A9C"/>
    <w:rsid w:val="004C1003"/>
    <w:rsid w:val="004C191B"/>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0E6"/>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523"/>
    <w:rsid w:val="00556607"/>
    <w:rsid w:val="00556BE3"/>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8A0"/>
    <w:rsid w:val="00572A4C"/>
    <w:rsid w:val="00572BF7"/>
    <w:rsid w:val="00573284"/>
    <w:rsid w:val="00573DD4"/>
    <w:rsid w:val="00573E68"/>
    <w:rsid w:val="00574653"/>
    <w:rsid w:val="00575332"/>
    <w:rsid w:val="00575F1E"/>
    <w:rsid w:val="005761F2"/>
    <w:rsid w:val="00576A85"/>
    <w:rsid w:val="00577557"/>
    <w:rsid w:val="0057763B"/>
    <w:rsid w:val="0057771A"/>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9B5"/>
    <w:rsid w:val="005A0D29"/>
    <w:rsid w:val="005A0EB5"/>
    <w:rsid w:val="005A18EE"/>
    <w:rsid w:val="005A1B4F"/>
    <w:rsid w:val="005A2454"/>
    <w:rsid w:val="005A2A9B"/>
    <w:rsid w:val="005A3CCD"/>
    <w:rsid w:val="005A41E4"/>
    <w:rsid w:val="005A48F1"/>
    <w:rsid w:val="005A642C"/>
    <w:rsid w:val="005A6AD0"/>
    <w:rsid w:val="005A7C0C"/>
    <w:rsid w:val="005B0125"/>
    <w:rsid w:val="005B05C2"/>
    <w:rsid w:val="005B0F97"/>
    <w:rsid w:val="005B1165"/>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DAA"/>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0B86"/>
    <w:rsid w:val="005D0D82"/>
    <w:rsid w:val="005D124A"/>
    <w:rsid w:val="005D12D6"/>
    <w:rsid w:val="005D1CF3"/>
    <w:rsid w:val="005D2B9B"/>
    <w:rsid w:val="005D55F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4E8"/>
    <w:rsid w:val="005E5E8F"/>
    <w:rsid w:val="005E611E"/>
    <w:rsid w:val="005E676A"/>
    <w:rsid w:val="005E6A78"/>
    <w:rsid w:val="005E70C8"/>
    <w:rsid w:val="005F04DA"/>
    <w:rsid w:val="005F0514"/>
    <w:rsid w:val="005F0B33"/>
    <w:rsid w:val="005F0CB8"/>
    <w:rsid w:val="005F14B2"/>
    <w:rsid w:val="005F1E65"/>
    <w:rsid w:val="005F202B"/>
    <w:rsid w:val="005F25C0"/>
    <w:rsid w:val="005F26AE"/>
    <w:rsid w:val="005F2943"/>
    <w:rsid w:val="005F2C47"/>
    <w:rsid w:val="005F3861"/>
    <w:rsid w:val="005F3D66"/>
    <w:rsid w:val="005F4313"/>
    <w:rsid w:val="005F4ADA"/>
    <w:rsid w:val="005F5A62"/>
    <w:rsid w:val="005F5D0C"/>
    <w:rsid w:val="005F5E03"/>
    <w:rsid w:val="005F6806"/>
    <w:rsid w:val="005F6B1E"/>
    <w:rsid w:val="005F6E26"/>
    <w:rsid w:val="005F70C5"/>
    <w:rsid w:val="005F73E4"/>
    <w:rsid w:val="005F7AA1"/>
    <w:rsid w:val="006010A4"/>
    <w:rsid w:val="006034A7"/>
    <w:rsid w:val="00604275"/>
    <w:rsid w:val="00604847"/>
    <w:rsid w:val="00604D12"/>
    <w:rsid w:val="00604D5A"/>
    <w:rsid w:val="00604DDD"/>
    <w:rsid w:val="00604E0E"/>
    <w:rsid w:val="00605A45"/>
    <w:rsid w:val="006064F7"/>
    <w:rsid w:val="00606620"/>
    <w:rsid w:val="00606976"/>
    <w:rsid w:val="006069A3"/>
    <w:rsid w:val="00606DD8"/>
    <w:rsid w:val="006075A1"/>
    <w:rsid w:val="00607C77"/>
    <w:rsid w:val="00607D29"/>
    <w:rsid w:val="00607DF3"/>
    <w:rsid w:val="00610135"/>
    <w:rsid w:val="00611234"/>
    <w:rsid w:val="0061131E"/>
    <w:rsid w:val="0061155D"/>
    <w:rsid w:val="00611F82"/>
    <w:rsid w:val="0061212C"/>
    <w:rsid w:val="0061247F"/>
    <w:rsid w:val="00612863"/>
    <w:rsid w:val="00612E01"/>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775"/>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6A9C"/>
    <w:rsid w:val="00637815"/>
    <w:rsid w:val="00637A9A"/>
    <w:rsid w:val="00640DFF"/>
    <w:rsid w:val="00641471"/>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828"/>
    <w:rsid w:val="00657A09"/>
    <w:rsid w:val="00657B8D"/>
    <w:rsid w:val="00660409"/>
    <w:rsid w:val="00660948"/>
    <w:rsid w:val="00660DC6"/>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B4A"/>
    <w:rsid w:val="0068117D"/>
    <w:rsid w:val="00681722"/>
    <w:rsid w:val="0068176D"/>
    <w:rsid w:val="00682042"/>
    <w:rsid w:val="0068260E"/>
    <w:rsid w:val="006827EE"/>
    <w:rsid w:val="00682A28"/>
    <w:rsid w:val="00682A8F"/>
    <w:rsid w:val="00683FFC"/>
    <w:rsid w:val="00684215"/>
    <w:rsid w:val="00684427"/>
    <w:rsid w:val="0068479C"/>
    <w:rsid w:val="00684908"/>
    <w:rsid w:val="00685CF7"/>
    <w:rsid w:val="00685D13"/>
    <w:rsid w:val="00686188"/>
    <w:rsid w:val="006868BC"/>
    <w:rsid w:val="00686DA4"/>
    <w:rsid w:val="006876C7"/>
    <w:rsid w:val="006878F3"/>
    <w:rsid w:val="00690875"/>
    <w:rsid w:val="00690B50"/>
    <w:rsid w:val="00690BA3"/>
    <w:rsid w:val="0069121E"/>
    <w:rsid w:val="00691346"/>
    <w:rsid w:val="00691389"/>
    <w:rsid w:val="006915E4"/>
    <w:rsid w:val="00692A60"/>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A7EE4"/>
    <w:rsid w:val="006B0018"/>
    <w:rsid w:val="006B06D5"/>
    <w:rsid w:val="006B106C"/>
    <w:rsid w:val="006B1CCC"/>
    <w:rsid w:val="006B1FBC"/>
    <w:rsid w:val="006B264B"/>
    <w:rsid w:val="006B29E3"/>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302"/>
    <w:rsid w:val="006C3804"/>
    <w:rsid w:val="006C3BAC"/>
    <w:rsid w:val="006C3E81"/>
    <w:rsid w:val="006C43FA"/>
    <w:rsid w:val="006C4547"/>
    <w:rsid w:val="006C5695"/>
    <w:rsid w:val="006C59F3"/>
    <w:rsid w:val="006C5F95"/>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6BBF"/>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C5A"/>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460"/>
    <w:rsid w:val="007706B2"/>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92"/>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DD8"/>
    <w:rsid w:val="00797BD6"/>
    <w:rsid w:val="00797E04"/>
    <w:rsid w:val="007A0F25"/>
    <w:rsid w:val="007A1571"/>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2CD"/>
    <w:rsid w:val="007B74A3"/>
    <w:rsid w:val="007B75FE"/>
    <w:rsid w:val="007B7688"/>
    <w:rsid w:val="007B7756"/>
    <w:rsid w:val="007B7799"/>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C7E06"/>
    <w:rsid w:val="007D011A"/>
    <w:rsid w:val="007D0422"/>
    <w:rsid w:val="007D20FC"/>
    <w:rsid w:val="007D2205"/>
    <w:rsid w:val="007D26C1"/>
    <w:rsid w:val="007D2D68"/>
    <w:rsid w:val="007D2E32"/>
    <w:rsid w:val="007D2EFE"/>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3AF"/>
    <w:rsid w:val="008134ED"/>
    <w:rsid w:val="00813673"/>
    <w:rsid w:val="008150FA"/>
    <w:rsid w:val="00815566"/>
    <w:rsid w:val="008155A9"/>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EEB"/>
    <w:rsid w:val="00826F81"/>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248F"/>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46"/>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724"/>
    <w:rsid w:val="008A0D8D"/>
    <w:rsid w:val="008A19C4"/>
    <w:rsid w:val="008A1C63"/>
    <w:rsid w:val="008A1CF4"/>
    <w:rsid w:val="008A2363"/>
    <w:rsid w:val="008A2B9A"/>
    <w:rsid w:val="008A3368"/>
    <w:rsid w:val="008A3AB2"/>
    <w:rsid w:val="008A3B1E"/>
    <w:rsid w:val="008A43F2"/>
    <w:rsid w:val="008A4855"/>
    <w:rsid w:val="008A4A21"/>
    <w:rsid w:val="008A5419"/>
    <w:rsid w:val="008A5CEB"/>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30A"/>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3E4"/>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DEE"/>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06B"/>
    <w:rsid w:val="00906E43"/>
    <w:rsid w:val="00910695"/>
    <w:rsid w:val="0091110C"/>
    <w:rsid w:val="009112E8"/>
    <w:rsid w:val="00911A11"/>
    <w:rsid w:val="00911C40"/>
    <w:rsid w:val="00912326"/>
    <w:rsid w:val="0091369A"/>
    <w:rsid w:val="00913BC7"/>
    <w:rsid w:val="009145CC"/>
    <w:rsid w:val="0091462B"/>
    <w:rsid w:val="00915129"/>
    <w:rsid w:val="00915296"/>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79A"/>
    <w:rsid w:val="00937912"/>
    <w:rsid w:val="00937D62"/>
    <w:rsid w:val="0094135F"/>
    <w:rsid w:val="009427EC"/>
    <w:rsid w:val="009435E6"/>
    <w:rsid w:val="0094389F"/>
    <w:rsid w:val="0094439C"/>
    <w:rsid w:val="00944791"/>
    <w:rsid w:val="00944AF1"/>
    <w:rsid w:val="00945BE5"/>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9F5"/>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2CAC"/>
    <w:rsid w:val="00973F00"/>
    <w:rsid w:val="00973F19"/>
    <w:rsid w:val="00974092"/>
    <w:rsid w:val="00974993"/>
    <w:rsid w:val="00974E2C"/>
    <w:rsid w:val="009759A7"/>
    <w:rsid w:val="009759BB"/>
    <w:rsid w:val="0097615D"/>
    <w:rsid w:val="009763FC"/>
    <w:rsid w:val="00976A53"/>
    <w:rsid w:val="00976D18"/>
    <w:rsid w:val="00977056"/>
    <w:rsid w:val="00977063"/>
    <w:rsid w:val="00977FD7"/>
    <w:rsid w:val="00980370"/>
    <w:rsid w:val="009805DE"/>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0F30"/>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4FD5"/>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38E2"/>
    <w:rsid w:val="009C4755"/>
    <w:rsid w:val="009C4A88"/>
    <w:rsid w:val="009C4B63"/>
    <w:rsid w:val="009C5320"/>
    <w:rsid w:val="009C56C0"/>
    <w:rsid w:val="009C5C1F"/>
    <w:rsid w:val="009C6829"/>
    <w:rsid w:val="009C6D22"/>
    <w:rsid w:val="009C70C1"/>
    <w:rsid w:val="009C77EC"/>
    <w:rsid w:val="009C7A92"/>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169F"/>
    <w:rsid w:val="009E32C6"/>
    <w:rsid w:val="009E3904"/>
    <w:rsid w:val="009E3C96"/>
    <w:rsid w:val="009E4558"/>
    <w:rsid w:val="009E4618"/>
    <w:rsid w:val="009E4D44"/>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2581"/>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22AD"/>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37BA4"/>
    <w:rsid w:val="00A4000C"/>
    <w:rsid w:val="00A40971"/>
    <w:rsid w:val="00A40DF6"/>
    <w:rsid w:val="00A41392"/>
    <w:rsid w:val="00A413CA"/>
    <w:rsid w:val="00A4289E"/>
    <w:rsid w:val="00A42C7F"/>
    <w:rsid w:val="00A43101"/>
    <w:rsid w:val="00A4476D"/>
    <w:rsid w:val="00A447FE"/>
    <w:rsid w:val="00A44E90"/>
    <w:rsid w:val="00A44ECF"/>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B51"/>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A65"/>
    <w:rsid w:val="00A97D05"/>
    <w:rsid w:val="00AA0276"/>
    <w:rsid w:val="00AA0B1F"/>
    <w:rsid w:val="00AA0C90"/>
    <w:rsid w:val="00AA0E0B"/>
    <w:rsid w:val="00AA14C6"/>
    <w:rsid w:val="00AA1544"/>
    <w:rsid w:val="00AA15F0"/>
    <w:rsid w:val="00AA16D3"/>
    <w:rsid w:val="00AA1ACE"/>
    <w:rsid w:val="00AA1AE4"/>
    <w:rsid w:val="00AA1B14"/>
    <w:rsid w:val="00AA202C"/>
    <w:rsid w:val="00AA2139"/>
    <w:rsid w:val="00AA22AD"/>
    <w:rsid w:val="00AA2AA6"/>
    <w:rsid w:val="00AA3724"/>
    <w:rsid w:val="00AA3B55"/>
    <w:rsid w:val="00AA3D86"/>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CB7"/>
    <w:rsid w:val="00AC3FD5"/>
    <w:rsid w:val="00AC4048"/>
    <w:rsid w:val="00AC4DAE"/>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02"/>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2BA"/>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E45"/>
    <w:rsid w:val="00AF4E5A"/>
    <w:rsid w:val="00AF4FB6"/>
    <w:rsid w:val="00AF5B11"/>
    <w:rsid w:val="00AF5DAA"/>
    <w:rsid w:val="00AF7FEB"/>
    <w:rsid w:val="00B006E0"/>
    <w:rsid w:val="00B01301"/>
    <w:rsid w:val="00B01914"/>
    <w:rsid w:val="00B01D02"/>
    <w:rsid w:val="00B02414"/>
    <w:rsid w:val="00B029C7"/>
    <w:rsid w:val="00B029D8"/>
    <w:rsid w:val="00B02AE0"/>
    <w:rsid w:val="00B03A0A"/>
    <w:rsid w:val="00B03C3F"/>
    <w:rsid w:val="00B04762"/>
    <w:rsid w:val="00B04A98"/>
    <w:rsid w:val="00B04ED1"/>
    <w:rsid w:val="00B04FE4"/>
    <w:rsid w:val="00B05A92"/>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25B"/>
    <w:rsid w:val="00B4579E"/>
    <w:rsid w:val="00B458DE"/>
    <w:rsid w:val="00B46D69"/>
    <w:rsid w:val="00B470EF"/>
    <w:rsid w:val="00B47509"/>
    <w:rsid w:val="00B512C9"/>
    <w:rsid w:val="00B512DB"/>
    <w:rsid w:val="00B51856"/>
    <w:rsid w:val="00B51B7A"/>
    <w:rsid w:val="00B51F4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492"/>
    <w:rsid w:val="00B704AF"/>
    <w:rsid w:val="00B70F47"/>
    <w:rsid w:val="00B71FFB"/>
    <w:rsid w:val="00B722FB"/>
    <w:rsid w:val="00B724D7"/>
    <w:rsid w:val="00B72507"/>
    <w:rsid w:val="00B727D3"/>
    <w:rsid w:val="00B72AA8"/>
    <w:rsid w:val="00B72EDE"/>
    <w:rsid w:val="00B733C3"/>
    <w:rsid w:val="00B73666"/>
    <w:rsid w:val="00B73E7B"/>
    <w:rsid w:val="00B73EEC"/>
    <w:rsid w:val="00B742D1"/>
    <w:rsid w:val="00B74E7B"/>
    <w:rsid w:val="00B7516D"/>
    <w:rsid w:val="00B7527A"/>
    <w:rsid w:val="00B765C1"/>
    <w:rsid w:val="00B76E98"/>
    <w:rsid w:val="00B76F74"/>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35"/>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A36"/>
    <w:rsid w:val="00BC2DA6"/>
    <w:rsid w:val="00BC3204"/>
    <w:rsid w:val="00BC3805"/>
    <w:rsid w:val="00BC38B3"/>
    <w:rsid w:val="00BC3982"/>
    <w:rsid w:val="00BC3A99"/>
    <w:rsid w:val="00BC45C8"/>
    <w:rsid w:val="00BC4C1F"/>
    <w:rsid w:val="00BC4EAF"/>
    <w:rsid w:val="00BC5DB5"/>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4F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5A"/>
    <w:rsid w:val="00BF6B8A"/>
    <w:rsid w:val="00BF7458"/>
    <w:rsid w:val="00BF7FE9"/>
    <w:rsid w:val="00C0008A"/>
    <w:rsid w:val="00C0165F"/>
    <w:rsid w:val="00C01A77"/>
    <w:rsid w:val="00C02611"/>
    <w:rsid w:val="00C02E37"/>
    <w:rsid w:val="00C031F3"/>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B34"/>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9EF"/>
    <w:rsid w:val="00C65048"/>
    <w:rsid w:val="00C65B3E"/>
    <w:rsid w:val="00C66CEB"/>
    <w:rsid w:val="00C66E0C"/>
    <w:rsid w:val="00C67D26"/>
    <w:rsid w:val="00C67D98"/>
    <w:rsid w:val="00C70619"/>
    <w:rsid w:val="00C70A3D"/>
    <w:rsid w:val="00C70C6C"/>
    <w:rsid w:val="00C70FAD"/>
    <w:rsid w:val="00C7131E"/>
    <w:rsid w:val="00C71626"/>
    <w:rsid w:val="00C72986"/>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605"/>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2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64A"/>
    <w:rsid w:val="00CA3784"/>
    <w:rsid w:val="00CA39C1"/>
    <w:rsid w:val="00CA3CF7"/>
    <w:rsid w:val="00CA4ECB"/>
    <w:rsid w:val="00CA58EE"/>
    <w:rsid w:val="00CA599D"/>
    <w:rsid w:val="00CA5F1E"/>
    <w:rsid w:val="00CA63D5"/>
    <w:rsid w:val="00CA6ABF"/>
    <w:rsid w:val="00CA6D48"/>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EE9"/>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08A7"/>
    <w:rsid w:val="00CD1137"/>
    <w:rsid w:val="00CD117B"/>
    <w:rsid w:val="00CD11E1"/>
    <w:rsid w:val="00CD1A6C"/>
    <w:rsid w:val="00CD262D"/>
    <w:rsid w:val="00CD26B1"/>
    <w:rsid w:val="00CD270F"/>
    <w:rsid w:val="00CD2D06"/>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699"/>
    <w:rsid w:val="00CE7BE0"/>
    <w:rsid w:val="00CF0CC0"/>
    <w:rsid w:val="00CF11D3"/>
    <w:rsid w:val="00CF12AA"/>
    <w:rsid w:val="00CF15E7"/>
    <w:rsid w:val="00CF1696"/>
    <w:rsid w:val="00CF1715"/>
    <w:rsid w:val="00CF1A52"/>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44C"/>
    <w:rsid w:val="00D1385F"/>
    <w:rsid w:val="00D13906"/>
    <w:rsid w:val="00D141EF"/>
    <w:rsid w:val="00D143A0"/>
    <w:rsid w:val="00D154C1"/>
    <w:rsid w:val="00D1578E"/>
    <w:rsid w:val="00D15E8C"/>
    <w:rsid w:val="00D16CEB"/>
    <w:rsid w:val="00D176E9"/>
    <w:rsid w:val="00D17D95"/>
    <w:rsid w:val="00D17F40"/>
    <w:rsid w:val="00D17FE5"/>
    <w:rsid w:val="00D2166B"/>
    <w:rsid w:val="00D22231"/>
    <w:rsid w:val="00D22266"/>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343"/>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008"/>
    <w:rsid w:val="00D665E5"/>
    <w:rsid w:val="00D666A6"/>
    <w:rsid w:val="00D6782A"/>
    <w:rsid w:val="00D70917"/>
    <w:rsid w:val="00D713FF"/>
    <w:rsid w:val="00D71487"/>
    <w:rsid w:val="00D71CD2"/>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AC9"/>
    <w:rsid w:val="00D76F0A"/>
    <w:rsid w:val="00D77343"/>
    <w:rsid w:val="00D77849"/>
    <w:rsid w:val="00D7784A"/>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1C11"/>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893"/>
    <w:rsid w:val="00DB5B58"/>
    <w:rsid w:val="00DB6740"/>
    <w:rsid w:val="00DB6882"/>
    <w:rsid w:val="00DB6AFD"/>
    <w:rsid w:val="00DB6B5D"/>
    <w:rsid w:val="00DB6F9E"/>
    <w:rsid w:val="00DB7162"/>
    <w:rsid w:val="00DB7188"/>
    <w:rsid w:val="00DB71F0"/>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B38"/>
    <w:rsid w:val="00DD6ADD"/>
    <w:rsid w:val="00DD709E"/>
    <w:rsid w:val="00DD7820"/>
    <w:rsid w:val="00DD7C2F"/>
    <w:rsid w:val="00DE06CD"/>
    <w:rsid w:val="00DE077B"/>
    <w:rsid w:val="00DE0CE6"/>
    <w:rsid w:val="00DE10FE"/>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FAD"/>
    <w:rsid w:val="00DE7095"/>
    <w:rsid w:val="00DE745F"/>
    <w:rsid w:val="00DE79AB"/>
    <w:rsid w:val="00DF05B1"/>
    <w:rsid w:val="00DF05DC"/>
    <w:rsid w:val="00DF06C8"/>
    <w:rsid w:val="00DF0772"/>
    <w:rsid w:val="00DF089D"/>
    <w:rsid w:val="00DF0C82"/>
    <w:rsid w:val="00DF0DD7"/>
    <w:rsid w:val="00DF25B0"/>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95D"/>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5D4A"/>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96E"/>
    <w:rsid w:val="00E40AA3"/>
    <w:rsid w:val="00E419F3"/>
    <w:rsid w:val="00E425EE"/>
    <w:rsid w:val="00E42B33"/>
    <w:rsid w:val="00E42C21"/>
    <w:rsid w:val="00E42E14"/>
    <w:rsid w:val="00E437D2"/>
    <w:rsid w:val="00E43942"/>
    <w:rsid w:val="00E43CCD"/>
    <w:rsid w:val="00E43E1E"/>
    <w:rsid w:val="00E44258"/>
    <w:rsid w:val="00E442C5"/>
    <w:rsid w:val="00E443A8"/>
    <w:rsid w:val="00E44792"/>
    <w:rsid w:val="00E44BCB"/>
    <w:rsid w:val="00E450BC"/>
    <w:rsid w:val="00E46D16"/>
    <w:rsid w:val="00E47817"/>
    <w:rsid w:val="00E47931"/>
    <w:rsid w:val="00E47AEF"/>
    <w:rsid w:val="00E47FAF"/>
    <w:rsid w:val="00E5030A"/>
    <w:rsid w:val="00E50859"/>
    <w:rsid w:val="00E51C99"/>
    <w:rsid w:val="00E51FFD"/>
    <w:rsid w:val="00E5200D"/>
    <w:rsid w:val="00E52225"/>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DB7"/>
    <w:rsid w:val="00E66F50"/>
    <w:rsid w:val="00E6723B"/>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2BE"/>
    <w:rsid w:val="00E76D76"/>
    <w:rsid w:val="00E7784A"/>
    <w:rsid w:val="00E779D7"/>
    <w:rsid w:val="00E77C5C"/>
    <w:rsid w:val="00E802B0"/>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3FF"/>
    <w:rsid w:val="00E94628"/>
    <w:rsid w:val="00E94C39"/>
    <w:rsid w:val="00E95127"/>
    <w:rsid w:val="00E95305"/>
    <w:rsid w:val="00E958AA"/>
    <w:rsid w:val="00E96BE4"/>
    <w:rsid w:val="00E9744E"/>
    <w:rsid w:val="00EA0EED"/>
    <w:rsid w:val="00EA1870"/>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30B"/>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4F4F"/>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603"/>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0913"/>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28"/>
    <w:rsid w:val="00F4385D"/>
    <w:rsid w:val="00F43B67"/>
    <w:rsid w:val="00F43CCB"/>
    <w:rsid w:val="00F443AB"/>
    <w:rsid w:val="00F44881"/>
    <w:rsid w:val="00F44D57"/>
    <w:rsid w:val="00F456CA"/>
    <w:rsid w:val="00F45DB4"/>
    <w:rsid w:val="00F45F39"/>
    <w:rsid w:val="00F467A4"/>
    <w:rsid w:val="00F46DF4"/>
    <w:rsid w:val="00F477C8"/>
    <w:rsid w:val="00F47EA2"/>
    <w:rsid w:val="00F50044"/>
    <w:rsid w:val="00F5089A"/>
    <w:rsid w:val="00F50AA0"/>
    <w:rsid w:val="00F50AD3"/>
    <w:rsid w:val="00F51276"/>
    <w:rsid w:val="00F51CD4"/>
    <w:rsid w:val="00F51F24"/>
    <w:rsid w:val="00F52E8C"/>
    <w:rsid w:val="00F5334F"/>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A0F"/>
    <w:rsid w:val="00F74D72"/>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3A49"/>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A50"/>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1E3"/>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0C1"/>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5C08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F0CB8"/>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2">
    <w:name w:val="Emphasis"/>
    <w:qFormat/>
    <w:rsid w:val="000E34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1DE9CD-9781-4AE4-8E6C-3D170315F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2259</TotalTime>
  <Pages>3</Pages>
  <Words>828</Words>
  <Characters>4720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5537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130</cp:revision>
  <cp:lastPrinted>2010-01-07T02:23:00Z</cp:lastPrinted>
  <dcterms:created xsi:type="dcterms:W3CDTF">2022-07-19T03:38:00Z</dcterms:created>
  <dcterms:modified xsi:type="dcterms:W3CDTF">2023-02-17T16:56:00Z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(3)PwmjJtVkieEx7mLsgoAFFVesRX7bvk3IMYpcZPkx2sSrNvIHHIY2eYuGSXj1FMmyvINidTGD
/439U+GTClewrj0J9VkJGFMD+iIvXiqTbUwKYO2+OlUs/+fNdkCKz7d4PF8SgECPh1AzJYr1
kTePptzgqN4gnansfas/z1rogYSH+AgcfXdp5zBHApbTq0lf9FHgG1tPERbKZzcdvZ2yZt4L
giCEriJYAIG7HoM5Pp</vt:lpwstr>
  </property>
  <property fmtid="{D5CDD505-2E9C-101B-9397-08002B2CF9AE}" pid="15" name="_2015_ms_pID_725343_00">
    <vt:lpwstr>_2015_ms_pID_725343</vt:lpwstr>
  </property>
  <property fmtid="{D5CDD505-2E9C-101B-9397-08002B2CF9AE}" pid="16" name="_2015_ms_pID_7253431">
    <vt:lpwstr>/1BwVODFTlaUzcr8lplGpaMwUKu9ehntirf+kE78ow1idQhcztT4fm
xUHiWb3aBxr0bDplOOEoZI7II9G2yoQ/3GgZLGaxlcIk+iin9imUbrjXxEppLOCDiJVbzUKy
5HBo7N7NhrUcVMsaCJTxF/i1KTgNO6D8Ba0/zZEEvej1ne0x/hjscZVO50TVl//Dd6jc4aQw
5ycDHoS9tEF8pCiJaF+QQVyPwp0aJrb9OPX5</vt:lpwstr>
  </property>
  <property fmtid="{D5CDD505-2E9C-101B-9397-08002B2CF9AE}" pid="17" name="_2015_ms_pID_7253431_00">
    <vt:lpwstr>_2015_ms_pID_7253431</vt:lpwstr>
  </property>
  <property fmtid="{D5CDD505-2E9C-101B-9397-08002B2CF9AE}" pid="18" name="_2015_ms_pID_7253432">
    <vt:lpwstr>9A==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1676619636</vt:lpwstr>
  </property>
</Properties>
</file>